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Ind w:w="-108" w:type="dxa"/>
        <w:tblLook w:val="0000" w:firstRow="0" w:lastRow="0" w:firstColumn="0" w:lastColumn="0" w:noHBand="0" w:noVBand="0"/>
      </w:tblPr>
      <w:tblGrid>
        <w:gridCol w:w="5915"/>
        <w:gridCol w:w="1564"/>
        <w:gridCol w:w="1843"/>
      </w:tblGrid>
      <w:tr w:rsidR="00554337" w:rsidRPr="00117728" w:rsidTr="008C7231">
        <w:trPr>
          <w:gridAfter w:val="2"/>
          <w:wAfter w:w="3407" w:type="dxa"/>
          <w:trHeight w:val="1108"/>
        </w:trPr>
        <w:tc>
          <w:tcPr>
            <w:tcW w:w="5915" w:type="dxa"/>
          </w:tcPr>
          <w:p w:rsidR="00554337" w:rsidRPr="00117728" w:rsidRDefault="00530079" w:rsidP="00A870CA">
            <w:pPr>
              <w:spacing w:after="0" w:line="240" w:lineRule="auto"/>
              <w:rPr>
                <w:rFonts w:cs="Calibri"/>
                <w:kern w:val="32"/>
                <w:sz w:val="18"/>
                <w:szCs w:val="18"/>
                <w:lang w:val="en-US"/>
              </w:rPr>
            </w:pPr>
            <w:proofErr w:type="spellStart"/>
            <w:r w:rsidRPr="001F6B5C">
              <w:rPr>
                <w:rFonts w:cs="Calibri"/>
                <w:kern w:val="32"/>
                <w:sz w:val="18"/>
                <w:szCs w:val="18"/>
                <w:lang w:val="en-US"/>
              </w:rPr>
              <w:t>Harith</w:t>
            </w:r>
            <w:proofErr w:type="spellEnd"/>
            <w:r w:rsidRPr="001F6B5C">
              <w:rPr>
                <w:rFonts w:cs="Calibri"/>
                <w:kern w:val="32"/>
                <w:sz w:val="18"/>
                <w:szCs w:val="18"/>
                <w:lang w:val="en-US"/>
              </w:rPr>
              <w:t xml:space="preserve"> </w:t>
            </w:r>
            <w:proofErr w:type="spellStart"/>
            <w:r w:rsidRPr="001F6B5C">
              <w:rPr>
                <w:rFonts w:cs="Calibri"/>
                <w:kern w:val="32"/>
                <w:sz w:val="18"/>
                <w:szCs w:val="18"/>
                <w:lang w:val="en-US"/>
              </w:rPr>
              <w:t>Yas</w:t>
            </w:r>
            <w:proofErr w:type="spellEnd"/>
            <w:r w:rsidRPr="001F6B5C">
              <w:rPr>
                <w:rFonts w:cs="Calibri"/>
                <w:kern w:val="32"/>
                <w:sz w:val="18"/>
                <w:szCs w:val="18"/>
                <w:lang w:val="en-US"/>
              </w:rPr>
              <w:t xml:space="preserve"> </w:t>
            </w:r>
            <w:proofErr w:type="spellStart"/>
            <w:r w:rsidRPr="001F6B5C">
              <w:rPr>
                <w:rFonts w:cs="Calibri"/>
                <w:kern w:val="32"/>
                <w:sz w:val="18"/>
                <w:szCs w:val="18"/>
                <w:lang w:val="en-US"/>
              </w:rPr>
              <w:t>Khudhair</w:t>
            </w:r>
            <w:proofErr w:type="spellEnd"/>
            <w:r w:rsidR="00B56737" w:rsidRPr="00117728">
              <w:rPr>
                <w:rFonts w:cs="Calibri"/>
                <w:kern w:val="32"/>
                <w:sz w:val="18"/>
                <w:szCs w:val="18"/>
                <w:lang w:val="en-US"/>
              </w:rPr>
              <w:t>.</w:t>
            </w:r>
            <w:r w:rsidR="001C24C5" w:rsidRPr="00117728">
              <w:rPr>
                <w:rFonts w:cs="Calibri"/>
                <w:kern w:val="32"/>
                <w:sz w:val="18"/>
                <w:szCs w:val="18"/>
                <w:lang w:val="en-US"/>
              </w:rPr>
              <w:t>,</w:t>
            </w:r>
            <w:r w:rsidR="00E90C0B" w:rsidRPr="00117728">
              <w:rPr>
                <w:rFonts w:cs="Calibri"/>
                <w:kern w:val="32"/>
                <w:sz w:val="18"/>
                <w:szCs w:val="18"/>
                <w:lang w:val="en-US"/>
              </w:rPr>
              <w:t xml:space="preserve"> </w:t>
            </w:r>
            <w:r w:rsidR="00550EDA">
              <w:rPr>
                <w:rFonts w:cs="Calibri"/>
                <w:kern w:val="32"/>
                <w:sz w:val="18"/>
                <w:szCs w:val="18"/>
                <w:lang w:val="en-US"/>
              </w:rPr>
              <w:t xml:space="preserve">Ahmad </w:t>
            </w:r>
            <w:proofErr w:type="spellStart"/>
            <w:r w:rsidR="00550EDA">
              <w:rPr>
                <w:rFonts w:cs="Calibri"/>
                <w:kern w:val="32"/>
                <w:sz w:val="18"/>
                <w:szCs w:val="18"/>
                <w:lang w:val="en-US"/>
              </w:rPr>
              <w:t>Jusoh</w:t>
            </w:r>
            <w:proofErr w:type="spellEnd"/>
            <w:r>
              <w:rPr>
                <w:rFonts w:cs="Calibri"/>
                <w:kern w:val="32"/>
                <w:sz w:val="18"/>
                <w:szCs w:val="18"/>
                <w:lang w:val="en-US"/>
              </w:rPr>
              <w:t xml:space="preserve">, </w:t>
            </w:r>
            <w:r w:rsidRPr="001F6B5C">
              <w:rPr>
                <w:rFonts w:cs="Calibri"/>
                <w:kern w:val="32"/>
                <w:sz w:val="18"/>
                <w:szCs w:val="18"/>
                <w:lang w:val="en-US"/>
              </w:rPr>
              <w:t xml:space="preserve">Abbas </w:t>
            </w:r>
            <w:proofErr w:type="spellStart"/>
            <w:r w:rsidRPr="001F6B5C">
              <w:rPr>
                <w:rFonts w:cs="Calibri"/>
                <w:kern w:val="32"/>
                <w:sz w:val="18"/>
                <w:szCs w:val="18"/>
                <w:lang w:val="en-US"/>
              </w:rPr>
              <w:t>Mardani</w:t>
            </w:r>
            <w:proofErr w:type="spellEnd"/>
            <w:r w:rsidR="001F6B5C">
              <w:rPr>
                <w:rFonts w:cs="Calibri"/>
                <w:kern w:val="32"/>
                <w:sz w:val="18"/>
                <w:szCs w:val="18"/>
                <w:lang w:val="en-US"/>
              </w:rPr>
              <w:t>,</w:t>
            </w:r>
            <w:r w:rsidR="00A870CA">
              <w:rPr>
                <w:rFonts w:cs="Calibri"/>
                <w:kern w:val="32"/>
                <w:sz w:val="18"/>
                <w:szCs w:val="18"/>
                <w:lang w:val="en-US"/>
              </w:rPr>
              <w:t xml:space="preserve"> </w:t>
            </w:r>
            <w:r w:rsidR="00A870CA" w:rsidRPr="00A870CA">
              <w:rPr>
                <w:rFonts w:cs="Calibri"/>
                <w:kern w:val="32"/>
                <w:sz w:val="18"/>
                <w:szCs w:val="18"/>
                <w:lang w:val="en-US"/>
              </w:rPr>
              <w:t xml:space="preserve">Dalia </w:t>
            </w:r>
            <w:proofErr w:type="spellStart"/>
            <w:r w:rsidR="00A870CA" w:rsidRPr="00A870CA">
              <w:rPr>
                <w:rFonts w:cs="Calibri"/>
                <w:kern w:val="32"/>
                <w:sz w:val="18"/>
                <w:szCs w:val="18"/>
                <w:lang w:val="en-US"/>
              </w:rPr>
              <w:t>Streimikiene</w:t>
            </w:r>
            <w:proofErr w:type="spellEnd"/>
            <w:r w:rsidR="00A870CA">
              <w:rPr>
                <w:rFonts w:cs="Calibri"/>
                <w:kern w:val="32"/>
                <w:sz w:val="18"/>
                <w:szCs w:val="18"/>
                <w:lang w:val="en-US"/>
              </w:rPr>
              <w:t>,</w:t>
            </w:r>
            <w:r w:rsidR="009B4F1E" w:rsidRPr="00117728">
              <w:rPr>
                <w:rFonts w:cs="Calibri"/>
                <w:kern w:val="32"/>
                <w:sz w:val="18"/>
                <w:szCs w:val="18"/>
                <w:lang w:val="en-US"/>
              </w:rPr>
              <w:t xml:space="preserve"> </w:t>
            </w:r>
            <w:proofErr w:type="spellStart"/>
            <w:r w:rsidR="001F6B5C">
              <w:rPr>
                <w:rFonts w:cs="Calibri"/>
                <w:kern w:val="32"/>
                <w:sz w:val="18"/>
                <w:szCs w:val="18"/>
                <w:lang w:val="en-US"/>
              </w:rPr>
              <w:t>Shamma</w:t>
            </w:r>
            <w:proofErr w:type="spellEnd"/>
            <w:r w:rsidR="001F6B5C">
              <w:rPr>
                <w:rFonts w:cs="Calibri"/>
                <w:kern w:val="32"/>
                <w:sz w:val="18"/>
                <w:szCs w:val="18"/>
                <w:lang w:val="en-US"/>
              </w:rPr>
              <w:t xml:space="preserve"> </w:t>
            </w:r>
            <w:proofErr w:type="spellStart"/>
            <w:r w:rsidR="001F6B5C">
              <w:rPr>
                <w:rFonts w:cs="Calibri"/>
                <w:kern w:val="32"/>
                <w:sz w:val="18"/>
                <w:szCs w:val="18"/>
                <w:lang w:val="en-US"/>
              </w:rPr>
              <w:t>Es</w:t>
            </w:r>
            <w:r w:rsidR="00A870CA">
              <w:rPr>
                <w:rFonts w:cs="Calibri"/>
                <w:kern w:val="32"/>
                <w:sz w:val="18"/>
                <w:szCs w:val="18"/>
                <w:lang w:val="en-US"/>
              </w:rPr>
              <w:t>sa</w:t>
            </w:r>
            <w:proofErr w:type="spellEnd"/>
            <w:r w:rsidR="00A870CA">
              <w:rPr>
                <w:rFonts w:cs="Calibri"/>
                <w:kern w:val="32"/>
                <w:sz w:val="18"/>
                <w:szCs w:val="18"/>
                <w:lang w:val="en-US"/>
              </w:rPr>
              <w:t xml:space="preserve"> </w:t>
            </w:r>
            <w:proofErr w:type="spellStart"/>
            <w:r w:rsidR="00A870CA">
              <w:rPr>
                <w:rFonts w:cs="Calibri"/>
                <w:kern w:val="32"/>
                <w:sz w:val="18"/>
                <w:szCs w:val="18"/>
                <w:lang w:val="en-US"/>
              </w:rPr>
              <w:t>Lootah</w:t>
            </w:r>
            <w:proofErr w:type="spellEnd"/>
            <w:r w:rsidR="00A870CA">
              <w:rPr>
                <w:rFonts w:cs="Calibri"/>
                <w:kern w:val="32"/>
                <w:sz w:val="18"/>
                <w:szCs w:val="18"/>
                <w:lang w:val="en-US"/>
              </w:rPr>
              <w:t xml:space="preserve">. </w:t>
            </w:r>
            <w:r w:rsidR="000912F3">
              <w:rPr>
                <w:rFonts w:cs="Calibri"/>
                <w:kern w:val="32"/>
                <w:sz w:val="18"/>
                <w:szCs w:val="18"/>
                <w:lang w:val="en-US"/>
              </w:rPr>
              <w:t>(2020</w:t>
            </w:r>
            <w:r w:rsidR="00554337" w:rsidRPr="00117728">
              <w:rPr>
                <w:rFonts w:cs="Calibri"/>
                <w:kern w:val="32"/>
                <w:sz w:val="18"/>
                <w:szCs w:val="18"/>
                <w:lang w:val="en-US"/>
              </w:rPr>
              <w:t>)</w:t>
            </w:r>
            <w:r w:rsidR="009609DC" w:rsidRPr="00117728">
              <w:rPr>
                <w:rFonts w:cs="Calibri"/>
                <w:kern w:val="32"/>
                <w:sz w:val="18"/>
                <w:szCs w:val="18"/>
                <w:lang w:val="en-US"/>
              </w:rPr>
              <w:t>.</w:t>
            </w:r>
            <w:r w:rsidR="000912F3">
              <w:t xml:space="preserve"> </w:t>
            </w:r>
            <w:r w:rsidR="000912F3" w:rsidRPr="000912F3">
              <w:rPr>
                <w:rFonts w:cs="Calibri"/>
                <w:kern w:val="32"/>
                <w:sz w:val="18"/>
                <w:szCs w:val="18"/>
                <w:lang w:val="en-US"/>
              </w:rPr>
              <w:t>Country of Origin Perceptions: An Ethnocentric study of Chinese Products in the Malaysian market</w:t>
            </w:r>
            <w:r w:rsidR="009609DC" w:rsidRPr="00117728">
              <w:rPr>
                <w:rFonts w:cs="Calibri"/>
                <w:kern w:val="32"/>
                <w:sz w:val="18"/>
                <w:szCs w:val="18"/>
                <w:lang w:val="en-US"/>
              </w:rPr>
              <w:t xml:space="preserve">. </w:t>
            </w:r>
            <w:r w:rsidR="009609DC" w:rsidRPr="00117728">
              <w:rPr>
                <w:rFonts w:cs="Calibri"/>
                <w:i/>
                <w:kern w:val="32"/>
                <w:sz w:val="18"/>
                <w:szCs w:val="18"/>
                <w:lang w:val="en-US"/>
              </w:rPr>
              <w:t>J</w:t>
            </w:r>
            <w:r w:rsidR="00554337" w:rsidRPr="00117728">
              <w:rPr>
                <w:rFonts w:cs="Calibri"/>
                <w:i/>
                <w:kern w:val="32"/>
                <w:sz w:val="18"/>
                <w:szCs w:val="18"/>
                <w:lang w:val="en-US"/>
              </w:rPr>
              <w:t xml:space="preserve">ournal of International Studies, </w:t>
            </w:r>
          </w:p>
        </w:tc>
      </w:tr>
      <w:tr w:rsidR="00705329" w:rsidRPr="00117728" w:rsidTr="004B3E12">
        <w:trPr>
          <w:gridAfter w:val="2"/>
          <w:wAfter w:w="3407" w:type="dxa"/>
          <w:trHeight w:val="1422"/>
        </w:trPr>
        <w:tc>
          <w:tcPr>
            <w:tcW w:w="5915" w:type="dxa"/>
          </w:tcPr>
          <w:p w:rsidR="00530079" w:rsidRPr="00FA0FD1" w:rsidRDefault="00530079" w:rsidP="00FA0FD1">
            <w:pPr>
              <w:pStyle w:val="001Title"/>
              <w:jc w:val="both"/>
              <w:rPr>
                <w:rFonts w:ascii="Times New Roman" w:hAnsi="Times New Roman" w:cs="Times New Roman"/>
                <w:sz w:val="24"/>
                <w:szCs w:val="24"/>
                <w:lang w:val="en-US"/>
              </w:rPr>
            </w:pPr>
            <w:r w:rsidRPr="00FA0FD1">
              <w:rPr>
                <w:rFonts w:ascii="Times New Roman" w:hAnsi="Times New Roman" w:cs="Times New Roman"/>
                <w:sz w:val="24"/>
                <w:szCs w:val="24"/>
                <w:lang w:val="en-US"/>
              </w:rPr>
              <w:t>Country of Origin Perceptions: An Ethnocentric study of Chinese Products in the Malaysian market</w:t>
            </w:r>
          </w:p>
          <w:p w:rsidR="00705329" w:rsidRPr="00117728" w:rsidRDefault="00FA0FD1" w:rsidP="00EE15C0">
            <w:pPr>
              <w:spacing w:after="0" w:line="240" w:lineRule="auto"/>
              <w:rPr>
                <w:lang w:val="en-US"/>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4450715</wp:posOffset>
                      </wp:positionH>
                      <wp:positionV relativeFrom="page">
                        <wp:posOffset>-873125</wp:posOffset>
                      </wp:positionV>
                      <wp:extent cx="1371600" cy="17145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14500"/>
                              </a:xfrm>
                              <a:prstGeom prst="rect">
                                <a:avLst/>
                              </a:prstGeom>
                              <a:solidFill>
                                <a:srgbClr val="FFFFFF"/>
                              </a:solidFill>
                              <a:ln w="9525">
                                <a:noFill/>
                                <a:miter lim="800000"/>
                                <a:headEnd/>
                                <a:tailEnd/>
                              </a:ln>
                            </wps:spPr>
                            <wps:txbx>
                              <w:txbxContent>
                                <w:tbl>
                                  <w:tblPr>
                                    <w:tblW w:w="0" w:type="auto"/>
                                    <w:tblLayout w:type="fixed"/>
                                    <w:tblLook w:val="0000" w:firstRow="0" w:lastRow="0" w:firstColumn="0" w:lastColumn="0" w:noHBand="0" w:noVBand="0"/>
                                  </w:tblPr>
                                  <w:tblGrid>
                                    <w:gridCol w:w="1560"/>
                                    <w:gridCol w:w="425"/>
                                  </w:tblGrid>
                                  <w:tr w:rsidR="00C86ED9" w:rsidRPr="00117728" w:rsidTr="004E3436">
                                    <w:trPr>
                                      <w:trHeight w:val="714"/>
                                    </w:trPr>
                                    <w:tc>
                                      <w:tcPr>
                                        <w:tcW w:w="1560" w:type="dxa"/>
                                      </w:tcPr>
                                      <w:p w:rsidR="00C86ED9" w:rsidRPr="00117728" w:rsidRDefault="00C86ED9" w:rsidP="004E3436">
                                        <w:pPr>
                                          <w:autoSpaceDE w:val="0"/>
                                          <w:autoSpaceDN w:val="0"/>
                                          <w:adjustRightInd w:val="0"/>
                                          <w:spacing w:after="0" w:line="240" w:lineRule="auto"/>
                                          <w:ind w:right="-57"/>
                                          <w:jc w:val="right"/>
                                          <w:rPr>
                                            <w:rFonts w:ascii="Corbel" w:hAnsi="Corbel" w:cs="AGaramondPro-Semibold"/>
                                            <w:bCs/>
                                            <w:sz w:val="16"/>
                                            <w:szCs w:val="16"/>
                                          </w:rPr>
                                        </w:pPr>
                                      </w:p>
                                      <w:p w:rsidR="00C86ED9" w:rsidRPr="00117728" w:rsidRDefault="00C86ED9" w:rsidP="004E3436">
                                        <w:pPr>
                                          <w:autoSpaceDE w:val="0"/>
                                          <w:autoSpaceDN w:val="0"/>
                                          <w:adjustRightInd w:val="0"/>
                                          <w:spacing w:after="0" w:line="240" w:lineRule="auto"/>
                                          <w:ind w:right="-57"/>
                                          <w:jc w:val="right"/>
                                          <w:rPr>
                                            <w:rFonts w:ascii="Corbel" w:hAnsi="Corbel" w:cs="AGaramondPro-Semibold"/>
                                            <w:bCs/>
                                            <w:sz w:val="17"/>
                                            <w:szCs w:val="17"/>
                                            <w:lang w:val="en-GB"/>
                                          </w:rPr>
                                        </w:pPr>
                                        <w:r w:rsidRPr="00117728">
                                          <w:rPr>
                                            <w:rFonts w:ascii="Corbel" w:hAnsi="Corbel" w:cs="AGaramondPro-Semibold"/>
                                            <w:bCs/>
                                            <w:sz w:val="17"/>
                                            <w:szCs w:val="17"/>
                                            <w:lang w:val="en-GB"/>
                                          </w:rPr>
                                          <w:t xml:space="preserve">Journal </w:t>
                                        </w:r>
                                      </w:p>
                                      <w:p w:rsidR="00C86ED9" w:rsidRPr="00117728" w:rsidRDefault="00C86ED9" w:rsidP="004E3436">
                                        <w:pPr>
                                          <w:autoSpaceDE w:val="0"/>
                                          <w:autoSpaceDN w:val="0"/>
                                          <w:adjustRightInd w:val="0"/>
                                          <w:spacing w:after="0" w:line="240" w:lineRule="auto"/>
                                          <w:ind w:right="-57"/>
                                          <w:jc w:val="right"/>
                                          <w:rPr>
                                            <w:rFonts w:ascii="Corbel" w:hAnsi="Corbel" w:cs="AGaramondPro-Semibold"/>
                                            <w:bCs/>
                                            <w:sz w:val="18"/>
                                            <w:szCs w:val="18"/>
                                            <w:lang w:val="en-GB"/>
                                          </w:rPr>
                                        </w:pPr>
                                        <w:r w:rsidRPr="00117728">
                                          <w:rPr>
                                            <w:rFonts w:ascii="Corbel" w:hAnsi="Corbel" w:cs="AGaramondPro-Semibold"/>
                                            <w:bCs/>
                                            <w:sz w:val="17"/>
                                            <w:szCs w:val="17"/>
                                            <w:lang w:val="en-GB"/>
                                          </w:rPr>
                                          <w:t>of International Studies</w:t>
                                        </w:r>
                                      </w:p>
                                      <w:p w:rsidR="00C86ED9" w:rsidRPr="00117728" w:rsidRDefault="00C86ED9" w:rsidP="004E3436">
                                        <w:pPr>
                                          <w:autoSpaceDE w:val="0"/>
                                          <w:autoSpaceDN w:val="0"/>
                                          <w:adjustRightInd w:val="0"/>
                                          <w:spacing w:after="0" w:line="240" w:lineRule="auto"/>
                                          <w:ind w:right="-57" w:hanging="392"/>
                                          <w:jc w:val="right"/>
                                          <w:rPr>
                                            <w:rFonts w:ascii="Corbel" w:hAnsi="Corbel" w:cs="AGaramondPro-Semibold"/>
                                            <w:bCs/>
                                            <w:sz w:val="16"/>
                                            <w:szCs w:val="16"/>
                                            <w:lang w:val="en-GB"/>
                                          </w:rPr>
                                        </w:pPr>
                                      </w:p>
                                      <w:p w:rsidR="00C86ED9" w:rsidRPr="00117728" w:rsidRDefault="00C86ED9" w:rsidP="004E3436">
                                        <w:pPr>
                                          <w:autoSpaceDE w:val="0"/>
                                          <w:autoSpaceDN w:val="0"/>
                                          <w:adjustRightInd w:val="0"/>
                                          <w:spacing w:after="0" w:line="240" w:lineRule="auto"/>
                                          <w:ind w:right="-57" w:hanging="392"/>
                                          <w:jc w:val="right"/>
                                          <w:rPr>
                                            <w:rFonts w:ascii="Corbel" w:hAnsi="Corbel" w:cs="AGaramondPro-Semibold"/>
                                            <w:bCs/>
                                            <w:sz w:val="16"/>
                                            <w:szCs w:val="16"/>
                                            <w:lang w:val="en-GB"/>
                                          </w:rPr>
                                        </w:pPr>
                                      </w:p>
                                    </w:tc>
                                    <w:tc>
                                      <w:tcPr>
                                        <w:tcW w:w="425" w:type="dxa"/>
                                        <w:vMerge w:val="restart"/>
                                        <w:textDirection w:val="btLr"/>
                                      </w:tcPr>
                                      <w:p w:rsidR="00C86ED9" w:rsidRPr="00117728" w:rsidRDefault="00C86ED9" w:rsidP="004E3436">
                                        <w:pPr>
                                          <w:autoSpaceDE w:val="0"/>
                                          <w:autoSpaceDN w:val="0"/>
                                          <w:adjustRightInd w:val="0"/>
                                          <w:spacing w:after="0" w:line="240" w:lineRule="auto"/>
                                          <w:ind w:left="113" w:right="113"/>
                                          <w:jc w:val="center"/>
                                          <w:rPr>
                                            <w:rFonts w:ascii="Corbel" w:hAnsi="Corbel" w:cs="AGaramondPro-Semibold"/>
                                            <w:bCs/>
                                            <w:i/>
                                            <w:sz w:val="27"/>
                                            <w:szCs w:val="27"/>
                                            <w:lang w:val="en-GB"/>
                                          </w:rPr>
                                        </w:pPr>
                                        <w:r w:rsidRPr="00117728">
                                          <w:rPr>
                                            <w:rFonts w:ascii="Corbel" w:hAnsi="Corbel" w:cs="AGaramondPro-Semibold"/>
                                            <w:bCs/>
                                            <w:i/>
                                            <w:sz w:val="27"/>
                                            <w:szCs w:val="27"/>
                                            <w:lang w:val="en-GB"/>
                                          </w:rPr>
                                          <w:t>Scientific Papers</w:t>
                                        </w:r>
                                      </w:p>
                                    </w:tc>
                                  </w:tr>
                                  <w:tr w:rsidR="00C86ED9" w:rsidRPr="00117728" w:rsidTr="004E3436">
                                    <w:trPr>
                                      <w:trHeight w:val="1011"/>
                                    </w:trPr>
                                    <w:tc>
                                      <w:tcPr>
                                        <w:tcW w:w="1560" w:type="dxa"/>
                                      </w:tcPr>
                                      <w:p w:rsidR="00C86ED9" w:rsidRPr="00117728" w:rsidRDefault="00C86ED9" w:rsidP="004E3436">
                                        <w:pPr>
                                          <w:autoSpaceDE w:val="0"/>
                                          <w:autoSpaceDN w:val="0"/>
                                          <w:adjustRightInd w:val="0"/>
                                          <w:spacing w:after="0" w:line="240" w:lineRule="auto"/>
                                          <w:ind w:right="-57"/>
                                          <w:jc w:val="right"/>
                                          <w:rPr>
                                            <w:rFonts w:ascii="Corbel" w:hAnsi="Corbel" w:cs="Corbel"/>
                                            <w:sz w:val="17"/>
                                            <w:szCs w:val="17"/>
                                            <w:lang w:val="en-GB"/>
                                          </w:rPr>
                                        </w:pPr>
                                        <w:r w:rsidRPr="00117728">
                                          <w:rPr>
                                            <w:rFonts w:ascii="Corbel" w:hAnsi="Corbel" w:cs="Corbel"/>
                                            <w:sz w:val="17"/>
                                            <w:szCs w:val="17"/>
                                            <w:lang w:val="en-GB"/>
                                          </w:rPr>
                                          <w:t>© Foundation</w:t>
                                        </w:r>
                                      </w:p>
                                      <w:p w:rsidR="00C86ED9" w:rsidRPr="00117728" w:rsidRDefault="00C86ED9" w:rsidP="004E3436">
                                        <w:pPr>
                                          <w:autoSpaceDE w:val="0"/>
                                          <w:autoSpaceDN w:val="0"/>
                                          <w:adjustRightInd w:val="0"/>
                                          <w:spacing w:after="0" w:line="240" w:lineRule="auto"/>
                                          <w:ind w:right="-57"/>
                                          <w:jc w:val="right"/>
                                          <w:rPr>
                                            <w:rFonts w:ascii="Corbel" w:hAnsi="Corbel" w:cs="Corbel"/>
                                            <w:sz w:val="17"/>
                                            <w:szCs w:val="17"/>
                                            <w:lang w:val="en-GB"/>
                                          </w:rPr>
                                        </w:pPr>
                                        <w:r w:rsidRPr="00117728">
                                          <w:rPr>
                                            <w:rFonts w:ascii="Corbel" w:hAnsi="Corbel" w:cs="Corbel"/>
                                            <w:sz w:val="17"/>
                                            <w:szCs w:val="17"/>
                                            <w:lang w:val="en-GB"/>
                                          </w:rPr>
                                          <w:t>of International</w:t>
                                        </w:r>
                                      </w:p>
                                      <w:p w:rsidR="00C86ED9" w:rsidRPr="00117728" w:rsidRDefault="00530079" w:rsidP="004E3436">
                                        <w:pPr>
                                          <w:autoSpaceDE w:val="0"/>
                                          <w:autoSpaceDN w:val="0"/>
                                          <w:adjustRightInd w:val="0"/>
                                          <w:spacing w:after="0" w:line="240" w:lineRule="auto"/>
                                          <w:ind w:right="-57"/>
                                          <w:jc w:val="right"/>
                                          <w:rPr>
                                            <w:rFonts w:ascii="Corbel" w:hAnsi="Corbel" w:cs="Corbel"/>
                                            <w:sz w:val="17"/>
                                            <w:szCs w:val="17"/>
                                            <w:lang w:val="en-GB"/>
                                          </w:rPr>
                                        </w:pPr>
                                        <w:r>
                                          <w:rPr>
                                            <w:rFonts w:ascii="Corbel" w:hAnsi="Corbel" w:cs="Corbel"/>
                                            <w:sz w:val="17"/>
                                            <w:szCs w:val="17"/>
                                            <w:lang w:val="en-GB"/>
                                          </w:rPr>
                                          <w:t>Studies, 2020</w:t>
                                        </w:r>
                                      </w:p>
                                      <w:p w:rsidR="00C86ED9" w:rsidRPr="00117728" w:rsidRDefault="00530079" w:rsidP="004E3436">
                                        <w:pPr>
                                          <w:autoSpaceDE w:val="0"/>
                                          <w:autoSpaceDN w:val="0"/>
                                          <w:adjustRightInd w:val="0"/>
                                          <w:spacing w:after="0" w:line="240" w:lineRule="auto"/>
                                          <w:ind w:right="-57"/>
                                          <w:jc w:val="right"/>
                                          <w:rPr>
                                            <w:rFonts w:ascii="Corbel" w:hAnsi="Corbel" w:cs="AGaramondPro-Semibold"/>
                                            <w:bCs/>
                                            <w:sz w:val="16"/>
                                            <w:szCs w:val="16"/>
                                            <w:lang w:val="en-GB"/>
                                          </w:rPr>
                                        </w:pPr>
                                        <w:r>
                                          <w:rPr>
                                            <w:rFonts w:ascii="Corbel" w:hAnsi="Corbel" w:cs="Corbel"/>
                                            <w:sz w:val="17"/>
                                            <w:szCs w:val="17"/>
                                            <w:lang w:val="en-GB"/>
                                          </w:rPr>
                                          <w:t>© CSR, 2020</w:t>
                                        </w:r>
                                      </w:p>
                                    </w:tc>
                                    <w:tc>
                                      <w:tcPr>
                                        <w:tcW w:w="425" w:type="dxa"/>
                                        <w:vMerge/>
                                      </w:tcPr>
                                      <w:p w:rsidR="00C86ED9" w:rsidRPr="00117728" w:rsidRDefault="00C86ED9" w:rsidP="004E3436">
                                        <w:pPr>
                                          <w:autoSpaceDE w:val="0"/>
                                          <w:autoSpaceDN w:val="0"/>
                                          <w:adjustRightInd w:val="0"/>
                                          <w:spacing w:after="0" w:line="240" w:lineRule="auto"/>
                                          <w:jc w:val="right"/>
                                          <w:rPr>
                                            <w:rFonts w:ascii="Corbel" w:hAnsi="Corbel" w:cs="AGaramondPro-Semibold"/>
                                            <w:bCs/>
                                            <w:sz w:val="16"/>
                                            <w:szCs w:val="16"/>
                                            <w:lang w:val="en-GB"/>
                                          </w:rPr>
                                        </w:pPr>
                                      </w:p>
                                    </w:tc>
                                  </w:tr>
                                </w:tbl>
                                <w:p w:rsidR="00C86ED9" w:rsidRDefault="00C86ED9" w:rsidP="008C723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6" style="position:absolute;margin-left:350.45pt;margin-top:-68.75pt;width:10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" stroked="f">
                      <v:textbox>
                        <w:txbxContent>
                          <w:tbl>
                            <w:tblPr>
                              <w:tblW w:w="0" w:type="auto"/>
                              <w:tblLayout w:type="fixed"/>
                              <w:tblLook w:val="0000" w:firstRow="0" w:lastRow="0" w:firstColumn="0" w:lastColumn="0" w:noHBand="0" w:noVBand="0"/>
                            </w:tblPr>
                            <w:tblGrid>
                              <w:gridCol w:w="1560"/>
                              <w:gridCol w:w="425"/>
                            </w:tblGrid>
                            <w:tr w:rsidR="00C86ED9" w:rsidRPr="00117728" w:rsidTr="004E3436">
                              <w:trPr>
                                <w:trHeight w:val="714"/>
                              </w:trPr>
                              <w:tc>
                                <w:tcPr>
                                  <w:tcW w:w="1560" w:type="dxa"/>
                                </w:tcPr>
                                <w:p w:rsidR="00C86ED9" w:rsidRPr="00117728" w:rsidRDefault="00C86ED9" w:rsidP="004E3436">
                                  <w:pPr>
                                    <w:autoSpaceDE w:val="0"/>
                                    <w:autoSpaceDN w:val="0"/>
                                    <w:adjustRightInd w:val="0"/>
                                    <w:spacing w:after="0" w:line="240" w:lineRule="auto"/>
                                    <w:ind w:right="-57"/>
                                    <w:jc w:val="right"/>
                                    <w:rPr>
                                      <w:rFonts w:ascii="Corbel" w:hAnsi="Corbel" w:cs="AGaramondPro-Semibold"/>
                                      <w:bCs/>
                                      <w:sz w:val="16"/>
                                      <w:szCs w:val="16"/>
                                    </w:rPr>
                                  </w:pPr>
                                </w:p>
                                <w:p w:rsidR="00C86ED9" w:rsidRPr="00117728" w:rsidRDefault="00C86ED9" w:rsidP="004E3436">
                                  <w:pPr>
                                    <w:autoSpaceDE w:val="0"/>
                                    <w:autoSpaceDN w:val="0"/>
                                    <w:adjustRightInd w:val="0"/>
                                    <w:spacing w:after="0" w:line="240" w:lineRule="auto"/>
                                    <w:ind w:right="-57"/>
                                    <w:jc w:val="right"/>
                                    <w:rPr>
                                      <w:rFonts w:ascii="Corbel" w:hAnsi="Corbel" w:cs="AGaramondPro-Semibold"/>
                                      <w:bCs/>
                                      <w:sz w:val="17"/>
                                      <w:szCs w:val="17"/>
                                      <w:lang w:val="en-GB"/>
                                    </w:rPr>
                                  </w:pPr>
                                  <w:r w:rsidRPr="00117728">
                                    <w:rPr>
                                      <w:rFonts w:ascii="Corbel" w:hAnsi="Corbel" w:cs="AGaramondPro-Semibold"/>
                                      <w:bCs/>
                                      <w:sz w:val="17"/>
                                      <w:szCs w:val="17"/>
                                      <w:lang w:val="en-GB"/>
                                    </w:rPr>
                                    <w:t xml:space="preserve">Journal </w:t>
                                  </w:r>
                                </w:p>
                                <w:p w:rsidR="00C86ED9" w:rsidRPr="00117728" w:rsidRDefault="00C86ED9" w:rsidP="004E3436">
                                  <w:pPr>
                                    <w:autoSpaceDE w:val="0"/>
                                    <w:autoSpaceDN w:val="0"/>
                                    <w:adjustRightInd w:val="0"/>
                                    <w:spacing w:after="0" w:line="240" w:lineRule="auto"/>
                                    <w:ind w:right="-57"/>
                                    <w:jc w:val="right"/>
                                    <w:rPr>
                                      <w:rFonts w:ascii="Corbel" w:hAnsi="Corbel" w:cs="AGaramondPro-Semibold"/>
                                      <w:bCs/>
                                      <w:sz w:val="18"/>
                                      <w:szCs w:val="18"/>
                                      <w:lang w:val="en-GB"/>
                                    </w:rPr>
                                  </w:pPr>
                                  <w:r w:rsidRPr="00117728">
                                    <w:rPr>
                                      <w:rFonts w:ascii="Corbel" w:hAnsi="Corbel" w:cs="AGaramondPro-Semibold"/>
                                      <w:bCs/>
                                      <w:sz w:val="17"/>
                                      <w:szCs w:val="17"/>
                                      <w:lang w:val="en-GB"/>
                                    </w:rPr>
                                    <w:t>of International Studies</w:t>
                                  </w:r>
                                </w:p>
                                <w:p w:rsidR="00C86ED9" w:rsidRPr="00117728" w:rsidRDefault="00C86ED9" w:rsidP="004E3436">
                                  <w:pPr>
                                    <w:autoSpaceDE w:val="0"/>
                                    <w:autoSpaceDN w:val="0"/>
                                    <w:adjustRightInd w:val="0"/>
                                    <w:spacing w:after="0" w:line="240" w:lineRule="auto"/>
                                    <w:ind w:right="-57" w:hanging="392"/>
                                    <w:jc w:val="right"/>
                                    <w:rPr>
                                      <w:rFonts w:ascii="Corbel" w:hAnsi="Corbel" w:cs="AGaramondPro-Semibold"/>
                                      <w:bCs/>
                                      <w:sz w:val="16"/>
                                      <w:szCs w:val="16"/>
                                      <w:lang w:val="en-GB"/>
                                    </w:rPr>
                                  </w:pPr>
                                </w:p>
                                <w:p w:rsidR="00C86ED9" w:rsidRPr="00117728" w:rsidRDefault="00C86ED9" w:rsidP="004E3436">
                                  <w:pPr>
                                    <w:autoSpaceDE w:val="0"/>
                                    <w:autoSpaceDN w:val="0"/>
                                    <w:adjustRightInd w:val="0"/>
                                    <w:spacing w:after="0" w:line="240" w:lineRule="auto"/>
                                    <w:ind w:right="-57" w:hanging="392"/>
                                    <w:jc w:val="right"/>
                                    <w:rPr>
                                      <w:rFonts w:ascii="Corbel" w:hAnsi="Corbel" w:cs="AGaramondPro-Semibold"/>
                                      <w:bCs/>
                                      <w:sz w:val="16"/>
                                      <w:szCs w:val="16"/>
                                      <w:lang w:val="en-GB"/>
                                    </w:rPr>
                                  </w:pPr>
                                </w:p>
                              </w:tc>
                              <w:tc>
                                <w:tcPr>
                                  <w:tcW w:w="425" w:type="dxa"/>
                                  <w:vMerge w:val="restart"/>
                                  <w:textDirection w:val="btLr"/>
                                </w:tcPr>
                                <w:p w:rsidR="00C86ED9" w:rsidRPr="00117728" w:rsidRDefault="00C86ED9" w:rsidP="004E3436">
                                  <w:pPr>
                                    <w:autoSpaceDE w:val="0"/>
                                    <w:autoSpaceDN w:val="0"/>
                                    <w:adjustRightInd w:val="0"/>
                                    <w:spacing w:after="0" w:line="240" w:lineRule="auto"/>
                                    <w:ind w:left="113" w:right="113"/>
                                    <w:jc w:val="center"/>
                                    <w:rPr>
                                      <w:rFonts w:ascii="Corbel" w:hAnsi="Corbel" w:cs="AGaramondPro-Semibold"/>
                                      <w:bCs/>
                                      <w:i/>
                                      <w:sz w:val="27"/>
                                      <w:szCs w:val="27"/>
                                      <w:lang w:val="en-GB"/>
                                    </w:rPr>
                                  </w:pPr>
                                  <w:r w:rsidRPr="00117728">
                                    <w:rPr>
                                      <w:rFonts w:ascii="Corbel" w:hAnsi="Corbel" w:cs="AGaramondPro-Semibold"/>
                                      <w:bCs/>
                                      <w:i/>
                                      <w:sz w:val="27"/>
                                      <w:szCs w:val="27"/>
                                      <w:lang w:val="en-GB"/>
                                    </w:rPr>
                                    <w:t>Scientific Papers</w:t>
                                  </w:r>
                                </w:p>
                              </w:tc>
                            </w:tr>
                            <w:tr w:rsidR="00C86ED9" w:rsidRPr="00117728" w:rsidTr="004E3436">
                              <w:trPr>
                                <w:trHeight w:val="1011"/>
                              </w:trPr>
                              <w:tc>
                                <w:tcPr>
                                  <w:tcW w:w="1560" w:type="dxa"/>
                                </w:tcPr>
                                <w:p w:rsidR="00C86ED9" w:rsidRPr="00117728" w:rsidRDefault="00C86ED9" w:rsidP="004E3436">
                                  <w:pPr>
                                    <w:autoSpaceDE w:val="0"/>
                                    <w:autoSpaceDN w:val="0"/>
                                    <w:adjustRightInd w:val="0"/>
                                    <w:spacing w:after="0" w:line="240" w:lineRule="auto"/>
                                    <w:ind w:right="-57"/>
                                    <w:jc w:val="right"/>
                                    <w:rPr>
                                      <w:rFonts w:ascii="Corbel" w:hAnsi="Corbel" w:cs="Corbel"/>
                                      <w:sz w:val="17"/>
                                      <w:szCs w:val="17"/>
                                      <w:lang w:val="en-GB"/>
                                    </w:rPr>
                                  </w:pPr>
                                  <w:r w:rsidRPr="00117728">
                                    <w:rPr>
                                      <w:rFonts w:ascii="Corbel" w:hAnsi="Corbel" w:cs="Corbel"/>
                                      <w:sz w:val="17"/>
                                      <w:szCs w:val="17"/>
                                      <w:lang w:val="en-GB"/>
                                    </w:rPr>
                                    <w:t>© Foundation</w:t>
                                  </w:r>
                                </w:p>
                                <w:p w:rsidR="00C86ED9" w:rsidRPr="00117728" w:rsidRDefault="00C86ED9" w:rsidP="004E3436">
                                  <w:pPr>
                                    <w:autoSpaceDE w:val="0"/>
                                    <w:autoSpaceDN w:val="0"/>
                                    <w:adjustRightInd w:val="0"/>
                                    <w:spacing w:after="0" w:line="240" w:lineRule="auto"/>
                                    <w:ind w:right="-57"/>
                                    <w:jc w:val="right"/>
                                    <w:rPr>
                                      <w:rFonts w:ascii="Corbel" w:hAnsi="Corbel" w:cs="Corbel"/>
                                      <w:sz w:val="17"/>
                                      <w:szCs w:val="17"/>
                                      <w:lang w:val="en-GB"/>
                                    </w:rPr>
                                  </w:pPr>
                                  <w:r w:rsidRPr="00117728">
                                    <w:rPr>
                                      <w:rFonts w:ascii="Corbel" w:hAnsi="Corbel" w:cs="Corbel"/>
                                      <w:sz w:val="17"/>
                                      <w:szCs w:val="17"/>
                                      <w:lang w:val="en-GB"/>
                                    </w:rPr>
                                    <w:t>of International</w:t>
                                  </w:r>
                                </w:p>
                                <w:p w:rsidR="00C86ED9" w:rsidRPr="00117728" w:rsidRDefault="00530079" w:rsidP="004E3436">
                                  <w:pPr>
                                    <w:autoSpaceDE w:val="0"/>
                                    <w:autoSpaceDN w:val="0"/>
                                    <w:adjustRightInd w:val="0"/>
                                    <w:spacing w:after="0" w:line="240" w:lineRule="auto"/>
                                    <w:ind w:right="-57"/>
                                    <w:jc w:val="right"/>
                                    <w:rPr>
                                      <w:rFonts w:ascii="Corbel" w:hAnsi="Corbel" w:cs="Corbel"/>
                                      <w:sz w:val="17"/>
                                      <w:szCs w:val="17"/>
                                      <w:lang w:val="en-GB"/>
                                    </w:rPr>
                                  </w:pPr>
                                  <w:r>
                                    <w:rPr>
                                      <w:rFonts w:ascii="Corbel" w:hAnsi="Corbel" w:cs="Corbel"/>
                                      <w:sz w:val="17"/>
                                      <w:szCs w:val="17"/>
                                      <w:lang w:val="en-GB"/>
                                    </w:rPr>
                                    <w:t>Studies, 2020</w:t>
                                  </w:r>
                                </w:p>
                                <w:p w:rsidR="00C86ED9" w:rsidRPr="00117728" w:rsidRDefault="00530079" w:rsidP="004E3436">
                                  <w:pPr>
                                    <w:autoSpaceDE w:val="0"/>
                                    <w:autoSpaceDN w:val="0"/>
                                    <w:adjustRightInd w:val="0"/>
                                    <w:spacing w:after="0" w:line="240" w:lineRule="auto"/>
                                    <w:ind w:right="-57"/>
                                    <w:jc w:val="right"/>
                                    <w:rPr>
                                      <w:rFonts w:ascii="Corbel" w:hAnsi="Corbel" w:cs="AGaramondPro-Semibold"/>
                                      <w:bCs/>
                                      <w:sz w:val="16"/>
                                      <w:szCs w:val="16"/>
                                      <w:lang w:val="en-GB"/>
                                    </w:rPr>
                                  </w:pPr>
                                  <w:r>
                                    <w:rPr>
                                      <w:rFonts w:ascii="Corbel" w:hAnsi="Corbel" w:cs="Corbel"/>
                                      <w:sz w:val="17"/>
                                      <w:szCs w:val="17"/>
                                      <w:lang w:val="en-GB"/>
                                    </w:rPr>
                                    <w:t>© CSR, 2020</w:t>
                                  </w:r>
                                </w:p>
                              </w:tc>
                              <w:tc>
                                <w:tcPr>
                                  <w:tcW w:w="425" w:type="dxa"/>
                                  <w:vMerge/>
                                </w:tcPr>
                                <w:p w:rsidR="00C86ED9" w:rsidRPr="00117728" w:rsidRDefault="00C86ED9" w:rsidP="004E3436">
                                  <w:pPr>
                                    <w:autoSpaceDE w:val="0"/>
                                    <w:autoSpaceDN w:val="0"/>
                                    <w:adjustRightInd w:val="0"/>
                                    <w:spacing w:after="0" w:line="240" w:lineRule="auto"/>
                                    <w:jc w:val="right"/>
                                    <w:rPr>
                                      <w:rFonts w:ascii="Corbel" w:hAnsi="Corbel" w:cs="AGaramondPro-Semibold"/>
                                      <w:bCs/>
                                      <w:sz w:val="16"/>
                                      <w:szCs w:val="16"/>
                                      <w:lang w:val="en-GB"/>
                                    </w:rPr>
                                  </w:pPr>
                                </w:p>
                              </w:tc>
                            </w:tr>
                          </w:tbl>
                          <w:p w:rsidR="00C86ED9" w:rsidRDefault="00C86ED9" w:rsidP="008C7231">
                            <w:pPr>
                              <w:jc w:val="center"/>
                            </w:pPr>
                          </w:p>
                        </w:txbxContent>
                      </v:textbox>
                      <w10:wrap anchory="page"/>
                    </v:rect>
                  </w:pict>
                </mc:Fallback>
              </mc:AlternateContent>
            </w:r>
          </w:p>
        </w:tc>
      </w:tr>
      <w:tr w:rsidR="00515924" w:rsidRPr="00117728" w:rsidTr="0076209D">
        <w:trPr>
          <w:gridAfter w:val="2"/>
          <w:wAfter w:w="3407" w:type="dxa"/>
          <w:trHeight w:val="1273"/>
        </w:trPr>
        <w:tc>
          <w:tcPr>
            <w:tcW w:w="5915" w:type="dxa"/>
          </w:tcPr>
          <w:p w:rsidR="00FA0FD1" w:rsidRPr="00550EDA" w:rsidRDefault="00FA0FD1" w:rsidP="005931F9">
            <w:pPr>
              <w:pStyle w:val="003Affilation"/>
              <w:jc w:val="both"/>
              <w:rPr>
                <w:rFonts w:asciiTheme="majorBidi" w:hAnsiTheme="majorBidi" w:cstheme="majorBidi"/>
                <w:b/>
                <w:bCs/>
                <w:i w:val="0"/>
                <w:iCs/>
                <w:color w:val="000000"/>
                <w:sz w:val="20"/>
                <w:szCs w:val="20"/>
                <w:lang w:val="uk-UA"/>
              </w:rPr>
            </w:pPr>
            <w:r w:rsidRPr="00550EDA">
              <w:rPr>
                <w:rFonts w:asciiTheme="majorBidi" w:hAnsiTheme="majorBidi" w:cstheme="majorBidi"/>
                <w:b/>
                <w:bCs/>
                <w:i w:val="0"/>
                <w:color w:val="000000"/>
                <w:sz w:val="20"/>
                <w:szCs w:val="20"/>
                <w:lang w:val="uk-UA"/>
              </w:rPr>
              <w:t xml:space="preserve">Harith Yas </w:t>
            </w:r>
            <w:bookmarkStart w:id="0" w:name="_GoBack"/>
            <w:bookmarkEnd w:id="0"/>
          </w:p>
          <w:p w:rsidR="00596425" w:rsidRPr="00550EDA" w:rsidRDefault="00A870CA" w:rsidP="00550EDA">
            <w:pPr>
              <w:pStyle w:val="003Affilation"/>
              <w:jc w:val="both"/>
              <w:rPr>
                <w:rFonts w:asciiTheme="majorBidi" w:hAnsiTheme="majorBidi" w:cstheme="majorBidi"/>
                <w:bCs/>
                <w:iCs/>
                <w:sz w:val="20"/>
                <w:szCs w:val="20"/>
                <w:lang w:val="en-GB"/>
              </w:rPr>
            </w:pPr>
            <w:proofErr w:type="spellStart"/>
            <w:r w:rsidRPr="00550EDA">
              <w:rPr>
                <w:rFonts w:asciiTheme="majorBidi" w:hAnsiTheme="majorBidi" w:cstheme="majorBidi"/>
                <w:bCs/>
                <w:iCs/>
                <w:sz w:val="20"/>
                <w:szCs w:val="20"/>
              </w:rPr>
              <w:t>Azman</w:t>
            </w:r>
            <w:proofErr w:type="spellEnd"/>
            <w:r w:rsidRPr="00550EDA">
              <w:rPr>
                <w:rFonts w:asciiTheme="majorBidi" w:hAnsiTheme="majorBidi" w:cstheme="majorBidi"/>
                <w:bCs/>
                <w:iCs/>
                <w:sz w:val="20"/>
                <w:szCs w:val="20"/>
              </w:rPr>
              <w:t xml:space="preserve"> </w:t>
            </w:r>
            <w:proofErr w:type="spellStart"/>
            <w:r w:rsidRPr="00550EDA">
              <w:rPr>
                <w:rFonts w:asciiTheme="majorBidi" w:hAnsiTheme="majorBidi" w:cstheme="majorBidi"/>
                <w:bCs/>
                <w:iCs/>
                <w:sz w:val="20"/>
                <w:szCs w:val="20"/>
              </w:rPr>
              <w:t>Hashim</w:t>
            </w:r>
            <w:proofErr w:type="spellEnd"/>
            <w:r w:rsidRPr="00550EDA">
              <w:rPr>
                <w:rFonts w:asciiTheme="majorBidi" w:hAnsiTheme="majorBidi" w:cstheme="majorBidi"/>
                <w:bCs/>
                <w:iCs/>
                <w:sz w:val="20"/>
                <w:szCs w:val="20"/>
              </w:rPr>
              <w:t xml:space="preserve"> International Business School</w:t>
            </w:r>
            <w:r w:rsidR="00AF07DB" w:rsidRPr="00550EDA">
              <w:rPr>
                <w:rFonts w:asciiTheme="majorBidi" w:hAnsiTheme="majorBidi" w:cstheme="majorBidi"/>
                <w:bCs/>
                <w:iCs/>
                <w:sz w:val="20"/>
                <w:szCs w:val="20"/>
              </w:rPr>
              <w:t xml:space="preserve">, </w:t>
            </w:r>
            <w:r w:rsidRPr="00550EDA">
              <w:rPr>
                <w:rFonts w:asciiTheme="majorBidi" w:hAnsiTheme="majorBidi" w:cstheme="majorBidi"/>
                <w:bCs/>
                <w:iCs/>
                <w:sz w:val="20"/>
                <w:szCs w:val="20"/>
              </w:rPr>
              <w:t>University Technology Malaysia</w:t>
            </w:r>
            <w:r w:rsidR="00550EDA">
              <w:rPr>
                <w:rFonts w:asciiTheme="majorBidi" w:hAnsiTheme="majorBidi" w:cstheme="majorBidi"/>
                <w:bCs/>
                <w:iCs/>
                <w:sz w:val="20"/>
                <w:szCs w:val="20"/>
              </w:rPr>
              <w:t>.</w:t>
            </w:r>
          </w:p>
          <w:p w:rsidR="00550EDA" w:rsidRDefault="00FA1E6F" w:rsidP="00740239">
            <w:pPr>
              <w:pStyle w:val="003Affilation"/>
              <w:jc w:val="both"/>
              <w:rPr>
                <w:rFonts w:asciiTheme="majorBidi" w:hAnsiTheme="majorBidi" w:cstheme="majorBidi"/>
                <w:bCs/>
                <w:iCs/>
                <w:sz w:val="20"/>
                <w:szCs w:val="20"/>
              </w:rPr>
            </w:pPr>
            <w:hyperlink r:id="rId8" w:history="1">
              <w:r w:rsidR="00740239" w:rsidRPr="00443505">
                <w:rPr>
                  <w:rStyle w:val="Hyperlink"/>
                  <w:rFonts w:asciiTheme="majorBidi" w:hAnsiTheme="majorBidi" w:cstheme="majorBidi"/>
                  <w:bCs/>
                  <w:iCs/>
                  <w:sz w:val="20"/>
                  <w:szCs w:val="20"/>
                  <w:lang w:val="uk-UA"/>
                </w:rPr>
                <w:t>Harith.albayati@yahoo.com</w:t>
              </w:r>
            </w:hyperlink>
          </w:p>
          <w:p w:rsidR="00740239" w:rsidRPr="00740239" w:rsidRDefault="00740239" w:rsidP="00740239">
            <w:pPr>
              <w:pStyle w:val="003Affilation"/>
              <w:tabs>
                <w:tab w:val="left" w:pos="1569"/>
              </w:tabs>
              <w:jc w:val="both"/>
              <w:rPr>
                <w:rFonts w:asciiTheme="majorBidi" w:hAnsiTheme="majorBidi" w:cstheme="majorBidi"/>
                <w:bCs/>
                <w:iCs/>
                <w:sz w:val="20"/>
                <w:szCs w:val="20"/>
              </w:rPr>
            </w:pPr>
            <w:r>
              <w:rPr>
                <w:rFonts w:asciiTheme="majorBidi" w:hAnsiTheme="majorBidi" w:cstheme="majorBidi"/>
                <w:bCs/>
                <w:iCs/>
                <w:sz w:val="20"/>
                <w:szCs w:val="20"/>
              </w:rPr>
              <w:tab/>
            </w:r>
          </w:p>
        </w:tc>
      </w:tr>
      <w:tr w:rsidR="008D079C" w:rsidRPr="00117728" w:rsidTr="00810000">
        <w:trPr>
          <w:gridAfter w:val="2"/>
          <w:wAfter w:w="3407" w:type="dxa"/>
          <w:trHeight w:val="1419"/>
        </w:trPr>
        <w:tc>
          <w:tcPr>
            <w:tcW w:w="5915" w:type="dxa"/>
          </w:tcPr>
          <w:p w:rsidR="00550EDA" w:rsidRPr="00550EDA" w:rsidRDefault="00550EDA" w:rsidP="00550EDA">
            <w:pPr>
              <w:pStyle w:val="003Affilation"/>
              <w:spacing w:line="276" w:lineRule="auto"/>
              <w:jc w:val="both"/>
              <w:rPr>
                <w:rFonts w:asciiTheme="majorBidi" w:hAnsiTheme="majorBidi" w:cstheme="majorBidi"/>
                <w:b/>
                <w:i w:val="0"/>
                <w:sz w:val="20"/>
                <w:szCs w:val="20"/>
              </w:rPr>
            </w:pPr>
            <w:r w:rsidRPr="00550EDA">
              <w:rPr>
                <w:rFonts w:asciiTheme="majorBidi" w:hAnsiTheme="majorBidi" w:cstheme="majorBidi"/>
                <w:b/>
                <w:i w:val="0"/>
                <w:sz w:val="20"/>
                <w:szCs w:val="20"/>
              </w:rPr>
              <w:t xml:space="preserve">Ahmad </w:t>
            </w:r>
            <w:proofErr w:type="spellStart"/>
            <w:r w:rsidRPr="00550EDA">
              <w:rPr>
                <w:rFonts w:asciiTheme="majorBidi" w:hAnsiTheme="majorBidi" w:cstheme="majorBidi"/>
                <w:b/>
                <w:i w:val="0"/>
                <w:sz w:val="20"/>
                <w:szCs w:val="20"/>
              </w:rPr>
              <w:t>Jusoh</w:t>
            </w:r>
            <w:proofErr w:type="spellEnd"/>
            <w:r w:rsidRPr="00550EDA">
              <w:rPr>
                <w:rFonts w:asciiTheme="majorBidi" w:hAnsiTheme="majorBidi" w:cstheme="majorBidi"/>
                <w:b/>
                <w:i w:val="0"/>
                <w:sz w:val="20"/>
                <w:szCs w:val="20"/>
              </w:rPr>
              <w:t xml:space="preserve"> </w:t>
            </w:r>
          </w:p>
          <w:p w:rsidR="00550EDA" w:rsidRPr="00550EDA" w:rsidRDefault="00550EDA" w:rsidP="00550EDA">
            <w:pPr>
              <w:pStyle w:val="003Affilation"/>
              <w:jc w:val="both"/>
              <w:rPr>
                <w:rFonts w:asciiTheme="majorBidi" w:hAnsiTheme="majorBidi" w:cstheme="majorBidi"/>
                <w:bCs/>
                <w:iCs/>
                <w:sz w:val="20"/>
                <w:szCs w:val="20"/>
                <w:lang w:val="en-GB"/>
              </w:rPr>
            </w:pPr>
            <w:proofErr w:type="spellStart"/>
            <w:r w:rsidRPr="00550EDA">
              <w:rPr>
                <w:rFonts w:asciiTheme="majorBidi" w:hAnsiTheme="majorBidi" w:cstheme="majorBidi"/>
                <w:bCs/>
                <w:iCs/>
                <w:sz w:val="20"/>
                <w:szCs w:val="20"/>
              </w:rPr>
              <w:t>Azman</w:t>
            </w:r>
            <w:proofErr w:type="spellEnd"/>
            <w:r w:rsidRPr="00550EDA">
              <w:rPr>
                <w:rFonts w:asciiTheme="majorBidi" w:hAnsiTheme="majorBidi" w:cstheme="majorBidi"/>
                <w:bCs/>
                <w:iCs/>
                <w:sz w:val="20"/>
                <w:szCs w:val="20"/>
              </w:rPr>
              <w:t xml:space="preserve"> </w:t>
            </w:r>
            <w:proofErr w:type="spellStart"/>
            <w:r w:rsidRPr="00550EDA">
              <w:rPr>
                <w:rFonts w:asciiTheme="majorBidi" w:hAnsiTheme="majorBidi" w:cstheme="majorBidi"/>
                <w:bCs/>
                <w:iCs/>
                <w:sz w:val="20"/>
                <w:szCs w:val="20"/>
              </w:rPr>
              <w:t>Hashim</w:t>
            </w:r>
            <w:proofErr w:type="spellEnd"/>
            <w:r w:rsidRPr="00550EDA">
              <w:rPr>
                <w:rFonts w:asciiTheme="majorBidi" w:hAnsiTheme="majorBidi" w:cstheme="majorBidi"/>
                <w:bCs/>
                <w:iCs/>
                <w:sz w:val="20"/>
                <w:szCs w:val="20"/>
              </w:rPr>
              <w:t xml:space="preserve"> International Business School, University Technology Malaysia</w:t>
            </w:r>
            <w:r>
              <w:rPr>
                <w:rFonts w:asciiTheme="majorBidi" w:hAnsiTheme="majorBidi" w:cstheme="majorBidi"/>
                <w:bCs/>
                <w:iCs/>
                <w:sz w:val="20"/>
                <w:szCs w:val="20"/>
              </w:rPr>
              <w:t>.</w:t>
            </w:r>
          </w:p>
          <w:p w:rsidR="00550EDA" w:rsidRPr="00550EDA" w:rsidRDefault="00FA1E6F" w:rsidP="00550EDA">
            <w:pPr>
              <w:pStyle w:val="003Affilation"/>
              <w:jc w:val="both"/>
              <w:rPr>
                <w:rFonts w:asciiTheme="majorBidi" w:hAnsiTheme="majorBidi" w:cstheme="majorBidi"/>
                <w:bCs/>
                <w:iCs/>
                <w:sz w:val="20"/>
                <w:szCs w:val="20"/>
                <w:lang w:val="en-GB"/>
              </w:rPr>
            </w:pPr>
            <w:hyperlink r:id="rId9" w:history="1">
              <w:r w:rsidR="00550EDA" w:rsidRPr="00550EDA">
                <w:rPr>
                  <w:rStyle w:val="Hyperlink"/>
                  <w:rFonts w:asciiTheme="majorBidi" w:hAnsiTheme="majorBidi" w:cstheme="majorBidi"/>
                  <w:b/>
                  <w:iCs/>
                  <w:sz w:val="20"/>
                  <w:szCs w:val="20"/>
                </w:rPr>
                <w:t>ahmadj@utm.my</w:t>
              </w:r>
            </w:hyperlink>
          </w:p>
          <w:p w:rsidR="00550EDA" w:rsidRDefault="00550EDA" w:rsidP="00550EDA">
            <w:pPr>
              <w:pStyle w:val="003Affilation"/>
              <w:spacing w:line="276" w:lineRule="auto"/>
              <w:rPr>
                <w:b/>
                <w:i w:val="0"/>
              </w:rPr>
            </w:pPr>
            <w:r w:rsidRPr="00550EDA">
              <w:rPr>
                <w:b/>
                <w:iCs/>
                <w:color w:val="FF0000"/>
              </w:rPr>
              <w:t xml:space="preserve"> </w:t>
            </w:r>
          </w:p>
          <w:p w:rsidR="00550EDA" w:rsidRPr="00550EDA" w:rsidRDefault="00550EDA" w:rsidP="00550EDA">
            <w:pPr>
              <w:pStyle w:val="003Affilation"/>
              <w:jc w:val="both"/>
              <w:rPr>
                <w:rFonts w:asciiTheme="majorBidi" w:hAnsiTheme="majorBidi" w:cstheme="majorBidi"/>
                <w:b/>
                <w:i w:val="0"/>
                <w:sz w:val="20"/>
                <w:szCs w:val="20"/>
              </w:rPr>
            </w:pPr>
            <w:r w:rsidRPr="00550EDA">
              <w:rPr>
                <w:rFonts w:asciiTheme="majorBidi" w:hAnsiTheme="majorBidi" w:cstheme="majorBidi"/>
                <w:b/>
                <w:i w:val="0"/>
                <w:sz w:val="20"/>
                <w:szCs w:val="20"/>
              </w:rPr>
              <w:t xml:space="preserve">Abbas </w:t>
            </w:r>
            <w:proofErr w:type="spellStart"/>
            <w:r w:rsidRPr="00550EDA">
              <w:rPr>
                <w:rFonts w:asciiTheme="majorBidi" w:hAnsiTheme="majorBidi" w:cstheme="majorBidi"/>
                <w:b/>
                <w:i w:val="0"/>
                <w:sz w:val="20"/>
                <w:szCs w:val="20"/>
              </w:rPr>
              <w:t>Mardani</w:t>
            </w:r>
            <w:proofErr w:type="spellEnd"/>
          </w:p>
          <w:p w:rsidR="00550EDA" w:rsidRPr="00550EDA" w:rsidRDefault="00550EDA" w:rsidP="00550EDA">
            <w:pPr>
              <w:pStyle w:val="003Affilation"/>
              <w:jc w:val="both"/>
              <w:rPr>
                <w:rFonts w:asciiTheme="majorBidi" w:hAnsiTheme="majorBidi" w:cstheme="majorBidi"/>
                <w:bCs/>
                <w:iCs/>
                <w:sz w:val="20"/>
                <w:szCs w:val="20"/>
                <w:lang w:val="en-GB"/>
              </w:rPr>
            </w:pPr>
            <w:proofErr w:type="spellStart"/>
            <w:r w:rsidRPr="00550EDA">
              <w:rPr>
                <w:rFonts w:asciiTheme="majorBidi" w:hAnsiTheme="majorBidi" w:cstheme="majorBidi"/>
                <w:bCs/>
                <w:iCs/>
                <w:sz w:val="20"/>
                <w:szCs w:val="20"/>
              </w:rPr>
              <w:t>Azman</w:t>
            </w:r>
            <w:proofErr w:type="spellEnd"/>
            <w:r w:rsidRPr="00550EDA">
              <w:rPr>
                <w:rFonts w:asciiTheme="majorBidi" w:hAnsiTheme="majorBidi" w:cstheme="majorBidi"/>
                <w:bCs/>
                <w:iCs/>
                <w:sz w:val="20"/>
                <w:szCs w:val="20"/>
              </w:rPr>
              <w:t xml:space="preserve"> </w:t>
            </w:r>
            <w:proofErr w:type="spellStart"/>
            <w:r w:rsidRPr="00550EDA">
              <w:rPr>
                <w:rFonts w:asciiTheme="majorBidi" w:hAnsiTheme="majorBidi" w:cstheme="majorBidi"/>
                <w:bCs/>
                <w:iCs/>
                <w:sz w:val="20"/>
                <w:szCs w:val="20"/>
              </w:rPr>
              <w:t>Hashim</w:t>
            </w:r>
            <w:proofErr w:type="spellEnd"/>
            <w:r w:rsidRPr="00550EDA">
              <w:rPr>
                <w:rFonts w:asciiTheme="majorBidi" w:hAnsiTheme="majorBidi" w:cstheme="majorBidi"/>
                <w:bCs/>
                <w:iCs/>
                <w:sz w:val="20"/>
                <w:szCs w:val="20"/>
              </w:rPr>
              <w:t xml:space="preserve"> International Business School, University Technology Malaysia</w:t>
            </w:r>
            <w:r>
              <w:rPr>
                <w:rFonts w:asciiTheme="majorBidi" w:hAnsiTheme="majorBidi" w:cstheme="majorBidi"/>
                <w:bCs/>
                <w:iCs/>
                <w:sz w:val="20"/>
                <w:szCs w:val="20"/>
              </w:rPr>
              <w:t>.</w:t>
            </w:r>
          </w:p>
          <w:p w:rsidR="00550EDA" w:rsidRPr="00550EDA" w:rsidRDefault="00FA1E6F" w:rsidP="00550EDA">
            <w:pPr>
              <w:pStyle w:val="003Affilation"/>
              <w:jc w:val="both"/>
              <w:rPr>
                <w:rFonts w:asciiTheme="majorBidi" w:hAnsiTheme="majorBidi" w:cstheme="majorBidi"/>
                <w:bCs/>
                <w:iCs/>
                <w:sz w:val="20"/>
                <w:szCs w:val="20"/>
                <w:lang w:val="en-GB"/>
              </w:rPr>
            </w:pPr>
            <w:hyperlink r:id="rId10" w:history="1">
              <w:r w:rsidR="00550EDA" w:rsidRPr="00550EDA">
                <w:rPr>
                  <w:rStyle w:val="Hyperlink"/>
                  <w:rFonts w:asciiTheme="majorBidi" w:hAnsiTheme="majorBidi" w:cstheme="majorBidi"/>
                  <w:b/>
                  <w:iCs/>
                  <w:sz w:val="20"/>
                  <w:szCs w:val="20"/>
                </w:rPr>
                <w:t>abbasmardani@utm.my</w:t>
              </w:r>
            </w:hyperlink>
          </w:p>
          <w:p w:rsidR="00550EDA" w:rsidRDefault="00550EDA" w:rsidP="00550EDA">
            <w:pPr>
              <w:pStyle w:val="003Affilation"/>
              <w:spacing w:line="276" w:lineRule="auto"/>
              <w:rPr>
                <w:b/>
                <w:iCs/>
                <w:color w:val="FF0000"/>
              </w:rPr>
            </w:pPr>
            <w:r w:rsidRPr="00550EDA">
              <w:rPr>
                <w:b/>
                <w:iCs/>
                <w:color w:val="FF0000"/>
              </w:rPr>
              <w:t xml:space="preserve"> </w:t>
            </w:r>
          </w:p>
          <w:p w:rsidR="00550EDA" w:rsidRDefault="00550EDA" w:rsidP="00740239">
            <w:pPr>
              <w:pStyle w:val="003Affilation"/>
              <w:jc w:val="both"/>
              <w:rPr>
                <w:b/>
                <w:i w:val="0"/>
              </w:rPr>
            </w:pPr>
            <w:r w:rsidRPr="00550EDA">
              <w:rPr>
                <w:b/>
                <w:i w:val="0"/>
              </w:rPr>
              <w:t xml:space="preserve">Dalia </w:t>
            </w:r>
            <w:proofErr w:type="spellStart"/>
            <w:r w:rsidRPr="00550EDA">
              <w:rPr>
                <w:b/>
                <w:i w:val="0"/>
              </w:rPr>
              <w:t>Streimikiene</w:t>
            </w:r>
            <w:proofErr w:type="spellEnd"/>
          </w:p>
          <w:p w:rsidR="00740239" w:rsidRDefault="00740239" w:rsidP="00550EDA">
            <w:pPr>
              <w:pStyle w:val="003Affilation"/>
              <w:spacing w:line="276" w:lineRule="auto"/>
              <w:rPr>
                <w:rFonts w:asciiTheme="majorBidi" w:hAnsiTheme="majorBidi" w:cstheme="majorBidi"/>
                <w:bCs/>
                <w:iCs/>
                <w:sz w:val="20"/>
                <w:szCs w:val="20"/>
              </w:rPr>
            </w:pPr>
            <w:r w:rsidRPr="00740239">
              <w:rPr>
                <w:rFonts w:asciiTheme="majorBidi" w:hAnsiTheme="majorBidi" w:cstheme="majorBidi"/>
                <w:bCs/>
                <w:iCs/>
                <w:sz w:val="20"/>
                <w:szCs w:val="20"/>
              </w:rPr>
              <w:t>Lithuanian Institute of Agrarian Economics</w:t>
            </w:r>
            <w:r>
              <w:rPr>
                <w:rFonts w:asciiTheme="majorBidi" w:hAnsiTheme="majorBidi" w:cstheme="majorBidi"/>
                <w:bCs/>
                <w:iCs/>
                <w:sz w:val="20"/>
                <w:szCs w:val="20"/>
              </w:rPr>
              <w:t>.</w:t>
            </w:r>
          </w:p>
          <w:p w:rsidR="00550EDA" w:rsidRDefault="00740239" w:rsidP="00550EDA">
            <w:pPr>
              <w:pStyle w:val="003Affilation"/>
              <w:spacing w:line="276" w:lineRule="auto"/>
              <w:rPr>
                <w:b/>
                <w:iCs/>
                <w:color w:val="FF0000"/>
              </w:rPr>
            </w:pPr>
            <w:hyperlink r:id="rId11" w:history="1">
              <w:r w:rsidRPr="00443505">
                <w:rPr>
                  <w:rStyle w:val="Hyperlink"/>
                  <w:b/>
                  <w:iCs/>
                </w:rPr>
                <w:t>dalia@mail.lei.lt</w:t>
              </w:r>
            </w:hyperlink>
          </w:p>
          <w:p w:rsidR="00740239" w:rsidRPr="00FA0FD1" w:rsidRDefault="00740239" w:rsidP="00550EDA">
            <w:pPr>
              <w:pStyle w:val="003Affilation"/>
              <w:spacing w:line="276" w:lineRule="auto"/>
              <w:rPr>
                <w:b/>
                <w:iCs/>
                <w:color w:val="FF0000"/>
              </w:rPr>
            </w:pPr>
          </w:p>
          <w:p w:rsidR="00550EDA" w:rsidRDefault="00550EDA" w:rsidP="00550EDA">
            <w:pPr>
              <w:pStyle w:val="003Affilation"/>
              <w:jc w:val="both"/>
              <w:rPr>
                <w:b/>
                <w:i w:val="0"/>
              </w:rPr>
            </w:pPr>
            <w:proofErr w:type="spellStart"/>
            <w:r w:rsidRPr="00550EDA">
              <w:rPr>
                <w:b/>
                <w:i w:val="0"/>
              </w:rPr>
              <w:t>Shamma</w:t>
            </w:r>
            <w:proofErr w:type="spellEnd"/>
            <w:r w:rsidRPr="00550EDA">
              <w:rPr>
                <w:b/>
                <w:i w:val="0"/>
              </w:rPr>
              <w:t xml:space="preserve"> </w:t>
            </w:r>
            <w:proofErr w:type="spellStart"/>
            <w:r w:rsidRPr="00550EDA">
              <w:rPr>
                <w:b/>
                <w:i w:val="0"/>
              </w:rPr>
              <w:t>Essa</w:t>
            </w:r>
            <w:proofErr w:type="spellEnd"/>
            <w:r w:rsidRPr="00550EDA">
              <w:rPr>
                <w:b/>
                <w:i w:val="0"/>
              </w:rPr>
              <w:t xml:space="preserve"> </w:t>
            </w:r>
            <w:proofErr w:type="spellStart"/>
            <w:r w:rsidRPr="00550EDA">
              <w:rPr>
                <w:b/>
                <w:i w:val="0"/>
              </w:rPr>
              <w:t>Lootah</w:t>
            </w:r>
            <w:proofErr w:type="spellEnd"/>
          </w:p>
          <w:p w:rsidR="00550EDA" w:rsidRDefault="00550EDA" w:rsidP="00550EDA">
            <w:pPr>
              <w:pStyle w:val="003Affilation"/>
              <w:jc w:val="both"/>
              <w:rPr>
                <w:rFonts w:asciiTheme="majorBidi" w:hAnsiTheme="majorBidi" w:cstheme="majorBidi"/>
                <w:bCs/>
                <w:iCs/>
                <w:sz w:val="20"/>
                <w:szCs w:val="20"/>
              </w:rPr>
            </w:pPr>
            <w:r w:rsidRPr="00550EDA">
              <w:rPr>
                <w:rFonts w:asciiTheme="majorBidi" w:hAnsiTheme="majorBidi" w:cstheme="majorBidi"/>
                <w:bCs/>
                <w:iCs/>
                <w:sz w:val="20"/>
                <w:szCs w:val="20"/>
              </w:rPr>
              <w:t>Business School, University Of Dubai</w:t>
            </w:r>
            <w:r>
              <w:rPr>
                <w:rFonts w:asciiTheme="majorBidi" w:hAnsiTheme="majorBidi" w:cstheme="majorBidi"/>
                <w:bCs/>
                <w:iCs/>
                <w:sz w:val="20"/>
                <w:szCs w:val="20"/>
              </w:rPr>
              <w:t>.</w:t>
            </w:r>
            <w:r w:rsidRPr="00550EDA">
              <w:rPr>
                <w:rFonts w:asciiTheme="majorBidi" w:hAnsiTheme="majorBidi" w:cstheme="majorBidi"/>
                <w:bCs/>
                <w:iCs/>
                <w:sz w:val="20"/>
                <w:szCs w:val="20"/>
              </w:rPr>
              <w:t xml:space="preserve"> </w:t>
            </w:r>
          </w:p>
          <w:p w:rsidR="00550EDA" w:rsidRDefault="00FA1E6F" w:rsidP="00550EDA">
            <w:pPr>
              <w:pStyle w:val="003Affilation"/>
              <w:jc w:val="both"/>
              <w:rPr>
                <w:b/>
                <w:iCs/>
                <w:color w:val="FF0000"/>
              </w:rPr>
            </w:pPr>
            <w:hyperlink r:id="rId12" w:history="1">
              <w:r w:rsidR="00550EDA" w:rsidRPr="00443505">
                <w:rPr>
                  <w:rStyle w:val="Hyperlink"/>
                  <w:b/>
                  <w:iCs/>
                </w:rPr>
                <w:t>Shamma.lootah85@gmail.com</w:t>
              </w:r>
            </w:hyperlink>
          </w:p>
          <w:p w:rsidR="00550EDA" w:rsidRPr="00FA0FD1" w:rsidRDefault="00550EDA" w:rsidP="00550EDA">
            <w:pPr>
              <w:pStyle w:val="003Affilation"/>
              <w:spacing w:line="276" w:lineRule="auto"/>
              <w:rPr>
                <w:b/>
                <w:iCs/>
                <w:color w:val="FF0000"/>
              </w:rPr>
            </w:pPr>
          </w:p>
          <w:p w:rsidR="008D079C" w:rsidRPr="00117728" w:rsidRDefault="008D079C" w:rsidP="0076209D">
            <w:pPr>
              <w:pStyle w:val="003Affilation"/>
              <w:spacing w:line="276" w:lineRule="auto"/>
            </w:pPr>
          </w:p>
        </w:tc>
      </w:tr>
      <w:tr w:rsidR="00C33EB0" w:rsidRPr="00117728" w:rsidTr="0076209D">
        <w:trPr>
          <w:trHeight w:val="416"/>
        </w:trPr>
        <w:tc>
          <w:tcPr>
            <w:tcW w:w="7479" w:type="dxa"/>
            <w:gridSpan w:val="2"/>
          </w:tcPr>
          <w:p w:rsidR="00C978E7" w:rsidRPr="00FC61DF" w:rsidRDefault="00C33EB0" w:rsidP="00740239">
            <w:pPr>
              <w:pStyle w:val="004Abstract"/>
              <w:spacing w:before="0"/>
              <w:rPr>
                <w:iCs/>
              </w:rPr>
            </w:pPr>
            <w:r w:rsidRPr="00117728">
              <w:rPr>
                <w:b/>
                <w:lang w:val="en-US"/>
              </w:rPr>
              <w:t>Abstract</w:t>
            </w:r>
            <w:r w:rsidRPr="00117728">
              <w:rPr>
                <w:lang w:val="en-US"/>
              </w:rPr>
              <w:t xml:space="preserve">. </w:t>
            </w:r>
            <w:r w:rsidR="00C978E7" w:rsidRPr="00FC61DF">
              <w:rPr>
                <w:iCs/>
              </w:rPr>
              <w:t xml:space="preserve">There exists a disparity between the purchase intention of locally made products versus those manufactured in developed countries such </w:t>
            </w:r>
            <w:r w:rsidR="00740239">
              <w:rPr>
                <w:iCs/>
              </w:rPr>
              <w:t xml:space="preserve">as China and the United States. </w:t>
            </w:r>
            <w:r w:rsidR="00C978E7" w:rsidRPr="00FC61DF">
              <w:rPr>
                <w:iCs/>
              </w:rPr>
              <w:t>The main aim of this paper was to investigate the Malaysians' perception and ethnocentrism sc</w:t>
            </w:r>
            <w:r w:rsidR="00740239">
              <w:rPr>
                <w:iCs/>
              </w:rPr>
              <w:t xml:space="preserve">ale when buying local products. </w:t>
            </w:r>
            <w:r w:rsidR="00C978E7" w:rsidRPr="00FC61DF">
              <w:rPr>
                <w:iCs/>
              </w:rPr>
              <w:t xml:space="preserve">Generally, this conceptual paper tackled the Malaysians' perception of the products made in Malaysia and China.  In facilitating this research, various research methods such as sampling, the use of questionnaires as well as case studies were used taking the cross-sectional study as our study design. The findings indicated that Chinese electronic products were highly demanded in Malaysia based on factors such as brand image and cultural beliefs. Huawei, for instance, has developed its brand, which has led to an increase in sales and profit. The brand has made the company invest in foreign countries, including Malaysia. Chinese electronic products have also shown the importance of investing in research and development. With the increase in market competition, Chinese firms have achieved market demands by producing products that are advanced while meeting consumer expectations. Although Malaysia produces her own products, it also imports other products from China because they are cheap. </w:t>
            </w:r>
            <w:r w:rsidR="00C978E7" w:rsidRPr="00FC61DF">
              <w:rPr>
                <w:iCs/>
              </w:rPr>
              <w:lastRenderedPageBreak/>
              <w:t>Consequently, the two countries have been competing for the marke</w:t>
            </w:r>
            <w:r w:rsidR="00740239">
              <w:rPr>
                <w:iCs/>
              </w:rPr>
              <w:t xml:space="preserve">t for their cheaply sold goods. </w:t>
            </w:r>
            <w:r w:rsidR="00C978E7" w:rsidRPr="00FC61DF">
              <w:rPr>
                <w:iCs/>
              </w:rPr>
              <w:t>Most of the explanatory variables were found statistically significant in explaining the dependent variable with their p-values less than 0.05 at 95% confidence interval.</w:t>
            </w:r>
            <w:r w:rsidR="00740239">
              <w:rPr>
                <w:iCs/>
              </w:rPr>
              <w:t xml:space="preserve"> </w:t>
            </w:r>
            <w:r w:rsidR="00C978E7" w:rsidRPr="00FC61DF">
              <w:rPr>
                <w:iCs/>
              </w:rPr>
              <w:t>The research shows that local products of any given country are generally perceived as being lesser quality as compared to others. Besides there are several other elements that influence purchasing intention, including brand, product knowledge, countries belief, and price.</w:t>
            </w:r>
          </w:p>
          <w:p w:rsidR="00C33EB0" w:rsidRPr="00FC61DF" w:rsidRDefault="00C33EB0" w:rsidP="00FC61DF">
            <w:pPr>
              <w:pStyle w:val="004Abstract"/>
              <w:rPr>
                <w:iCs/>
              </w:rPr>
            </w:pPr>
            <w:r w:rsidRPr="00FC61DF">
              <w:rPr>
                <w:b/>
                <w:iCs/>
              </w:rPr>
              <w:t>Keywords:</w:t>
            </w:r>
            <w:r w:rsidR="005244E4" w:rsidRPr="00FC61DF">
              <w:rPr>
                <w:iCs/>
              </w:rPr>
              <w:t xml:space="preserve"> </w:t>
            </w:r>
            <w:r w:rsidR="00386E33" w:rsidRPr="00FC61DF">
              <w:rPr>
                <w:iCs/>
              </w:rPr>
              <w:t>Country-of-Origin, Malaysia, Customers, Purchase, Chinese, Behaviour.</w:t>
            </w:r>
            <w:r w:rsidR="00667408" w:rsidRPr="00FC61DF">
              <w:rPr>
                <w:iCs/>
              </w:rPr>
              <w:t xml:space="preserve"> </w:t>
            </w:r>
          </w:p>
          <w:p w:rsidR="00810000" w:rsidRDefault="00C33EB0" w:rsidP="00FC61DF">
            <w:pPr>
              <w:pStyle w:val="004Abstract"/>
              <w:rPr>
                <w:lang w:val="en-US"/>
              </w:rPr>
            </w:pPr>
            <w:r w:rsidRPr="00FC61DF">
              <w:rPr>
                <w:b/>
                <w:iCs/>
              </w:rPr>
              <w:t>JEL Classification</w:t>
            </w:r>
            <w:r w:rsidRPr="00FC61DF">
              <w:rPr>
                <w:iCs/>
              </w:rPr>
              <w:t>:</w:t>
            </w:r>
            <w:r w:rsidRPr="00117728">
              <w:rPr>
                <w:lang w:val="en-US"/>
              </w:rPr>
              <w:t xml:space="preserve"> </w:t>
            </w:r>
            <w:r w:rsidR="00550EDA">
              <w:rPr>
                <w:lang w:val="en-US"/>
              </w:rPr>
              <w:t xml:space="preserve">M10; </w:t>
            </w:r>
            <w:r w:rsidR="00740239">
              <w:rPr>
                <w:lang w:val="en-US"/>
              </w:rPr>
              <w:t>M11; M20</w:t>
            </w:r>
          </w:p>
          <w:p w:rsidR="00550EDA" w:rsidRPr="00117728" w:rsidRDefault="00550EDA" w:rsidP="00FC61DF">
            <w:pPr>
              <w:pStyle w:val="004Abstract"/>
              <w:rPr>
                <w:rFonts w:ascii="Adobe Garamond Pro" w:hAnsi="Adobe Garamond Pro"/>
                <w:b/>
                <w:sz w:val="19"/>
                <w:szCs w:val="19"/>
                <w:lang w:val="en-US"/>
              </w:rPr>
            </w:pPr>
          </w:p>
        </w:tc>
        <w:tc>
          <w:tcPr>
            <w:tcW w:w="1843" w:type="dxa"/>
          </w:tcPr>
          <w:p w:rsidR="00CE13BB" w:rsidRPr="00550EDA" w:rsidRDefault="00CE13BB" w:rsidP="00BC28B6">
            <w:pPr>
              <w:spacing w:before="120" w:after="0" w:line="240" w:lineRule="auto"/>
              <w:jc w:val="right"/>
              <w:rPr>
                <w:b/>
                <w:sz w:val="18"/>
                <w:szCs w:val="18"/>
                <w:lang w:val="en-US"/>
              </w:rPr>
            </w:pPr>
            <w:r w:rsidRPr="00550EDA">
              <w:rPr>
                <w:b/>
                <w:sz w:val="18"/>
                <w:szCs w:val="18"/>
                <w:lang w:val="en-US"/>
              </w:rPr>
              <w:lastRenderedPageBreak/>
              <w:t>Received:</w:t>
            </w:r>
          </w:p>
          <w:p w:rsidR="00C978E7" w:rsidRDefault="00C978E7" w:rsidP="00CE13BB">
            <w:pPr>
              <w:spacing w:after="0" w:line="240" w:lineRule="auto"/>
              <w:jc w:val="right"/>
              <w:rPr>
                <w:sz w:val="18"/>
                <w:szCs w:val="18"/>
                <w:lang w:val="en-US"/>
              </w:rPr>
            </w:pPr>
          </w:p>
          <w:p w:rsidR="00CE13BB" w:rsidRPr="00117728" w:rsidRDefault="00CE13BB" w:rsidP="00CE13BB">
            <w:pPr>
              <w:spacing w:after="0" w:line="240" w:lineRule="auto"/>
              <w:jc w:val="right"/>
              <w:rPr>
                <w:b/>
                <w:sz w:val="18"/>
                <w:szCs w:val="18"/>
                <w:lang w:val="en-US"/>
              </w:rPr>
            </w:pPr>
            <w:r w:rsidRPr="00117728">
              <w:rPr>
                <w:b/>
                <w:sz w:val="18"/>
                <w:szCs w:val="18"/>
                <w:lang w:val="en-US"/>
              </w:rPr>
              <w:t>1st Revision:</w:t>
            </w:r>
          </w:p>
          <w:p w:rsidR="00CE13BB" w:rsidRPr="00117728" w:rsidRDefault="00B71909" w:rsidP="00CE13BB">
            <w:pPr>
              <w:spacing w:after="0" w:line="240" w:lineRule="auto"/>
              <w:jc w:val="right"/>
              <w:rPr>
                <w:sz w:val="18"/>
                <w:szCs w:val="18"/>
                <w:lang w:val="en-US"/>
              </w:rPr>
            </w:pPr>
            <w:r>
              <w:rPr>
                <w:sz w:val="18"/>
                <w:szCs w:val="18"/>
                <w:lang w:val="en-US"/>
              </w:rPr>
              <w:t>May</w:t>
            </w:r>
            <w:r w:rsidR="00A734F6" w:rsidRPr="00117728">
              <w:rPr>
                <w:sz w:val="18"/>
                <w:szCs w:val="18"/>
                <w:lang w:val="en-US"/>
              </w:rPr>
              <w:t xml:space="preserve">, </w:t>
            </w:r>
            <w:r>
              <w:rPr>
                <w:sz w:val="18"/>
                <w:szCs w:val="18"/>
                <w:lang w:val="en-US"/>
              </w:rPr>
              <w:t>2020</w:t>
            </w:r>
          </w:p>
          <w:p w:rsidR="00CE13BB" w:rsidRPr="00117728" w:rsidRDefault="00CE13BB" w:rsidP="00CE13BB">
            <w:pPr>
              <w:spacing w:after="0" w:line="240" w:lineRule="auto"/>
              <w:jc w:val="right"/>
              <w:rPr>
                <w:b/>
                <w:sz w:val="18"/>
                <w:szCs w:val="18"/>
                <w:lang w:val="en-US"/>
              </w:rPr>
            </w:pPr>
            <w:r w:rsidRPr="00117728">
              <w:rPr>
                <w:b/>
                <w:sz w:val="18"/>
                <w:szCs w:val="18"/>
                <w:lang w:val="en-US"/>
              </w:rPr>
              <w:t>Accepted:</w:t>
            </w:r>
          </w:p>
          <w:p w:rsidR="00CE13BB" w:rsidRPr="00117728" w:rsidRDefault="00CE13BB" w:rsidP="00CE13BB">
            <w:pPr>
              <w:spacing w:after="0" w:line="240" w:lineRule="auto"/>
              <w:jc w:val="right"/>
              <w:rPr>
                <w:b/>
                <w:sz w:val="18"/>
                <w:szCs w:val="18"/>
                <w:lang w:val="en-US"/>
              </w:rPr>
            </w:pPr>
          </w:p>
          <w:p w:rsidR="002102EB" w:rsidRPr="00117728" w:rsidRDefault="002102EB" w:rsidP="00CE13BB">
            <w:pPr>
              <w:spacing w:after="0" w:line="240" w:lineRule="auto"/>
              <w:jc w:val="right"/>
              <w:rPr>
                <w:b/>
                <w:sz w:val="18"/>
                <w:szCs w:val="18"/>
                <w:lang w:val="en-US"/>
              </w:rPr>
            </w:pPr>
          </w:p>
          <w:p w:rsidR="00CE13BB" w:rsidRPr="00117728" w:rsidRDefault="00CE13BB" w:rsidP="00CE13BB">
            <w:pPr>
              <w:spacing w:after="0" w:line="240" w:lineRule="auto"/>
              <w:jc w:val="right"/>
              <w:rPr>
                <w:sz w:val="18"/>
                <w:szCs w:val="18"/>
                <w:lang w:val="en-US"/>
              </w:rPr>
            </w:pPr>
            <w:r w:rsidRPr="00117728">
              <w:rPr>
                <w:sz w:val="18"/>
                <w:szCs w:val="18"/>
                <w:lang w:val="en-US"/>
              </w:rPr>
              <w:t>DOI:</w:t>
            </w:r>
          </w:p>
          <w:p w:rsidR="00C33EB0" w:rsidRPr="00117728" w:rsidRDefault="00C33EB0" w:rsidP="00CE13BB">
            <w:pPr>
              <w:spacing w:after="0" w:line="240" w:lineRule="auto"/>
              <w:jc w:val="right"/>
              <w:rPr>
                <w:lang w:val="en-US"/>
              </w:rPr>
            </w:pPr>
          </w:p>
        </w:tc>
      </w:tr>
    </w:tbl>
    <w:p w:rsidR="00F75CE0" w:rsidRPr="00117728" w:rsidRDefault="00957D9D" w:rsidP="00A25FD7">
      <w:pPr>
        <w:pStyle w:val="005ChapterHigh"/>
      </w:pPr>
      <w:r w:rsidRPr="00117728">
        <w:lastRenderedPageBreak/>
        <w:t xml:space="preserve">1. </w:t>
      </w:r>
      <w:r w:rsidR="00F75CE0" w:rsidRPr="00117728">
        <w:t>Introduction</w:t>
      </w:r>
    </w:p>
    <w:p w:rsidR="00B115FA" w:rsidRPr="00AD41B6" w:rsidRDefault="00FC61DF" w:rsidP="00AD41B6">
      <w:pPr>
        <w:spacing w:after="0" w:line="276" w:lineRule="auto"/>
        <w:jc w:val="both"/>
        <w:rPr>
          <w:iCs/>
          <w:lang w:val="en-GB"/>
        </w:rPr>
      </w:pPr>
      <w:r>
        <w:rPr>
          <w:iCs/>
          <w:lang w:val="en-GB"/>
        </w:rPr>
        <w:t xml:space="preserve">         </w:t>
      </w:r>
      <w:r w:rsidR="00B115FA" w:rsidRPr="00AD41B6">
        <w:rPr>
          <w:iCs/>
          <w:lang w:val="en-GB"/>
        </w:rPr>
        <w:t>Country of Origin (COO) is a term used to describe a country that controls the production and manufacturing processes of a given product (</w:t>
      </w:r>
      <w:proofErr w:type="spellStart"/>
      <w:r w:rsidR="00B115FA" w:rsidRPr="00AD41B6">
        <w:rPr>
          <w:iCs/>
          <w:lang w:val="en-GB"/>
        </w:rPr>
        <w:t>Adejorooluwa</w:t>
      </w:r>
      <w:proofErr w:type="spellEnd"/>
      <w:r w:rsidR="00B115FA" w:rsidRPr="00AD41B6">
        <w:rPr>
          <w:iCs/>
          <w:lang w:val="en-GB"/>
        </w:rPr>
        <w:t xml:space="preserve"> and Liu, 2018). For instance, marketing decisions, as well as other decisions concerning the product, are made based on the country of origin of the product. The country of origin primarily influences the perception of a product in the market, such as its quality, reliability, performance, and prestige. The study has shown that consumers tend to develop positive or negative attitudes on products based on the information they have on the country of origin of the product. The biases associated with the country of origin have negatively impacted the developing countries as compared to developed ones. Consumers tend to perceive products from developing countries to be of a low quality than those from developed nations such as America and the United Kingdom (Wang and Chen, 2004). In understanding the relations that exist between the country of origin and product perception, the paper evaluates Malaysian customers and how they perceive Chinese electronic products.</w:t>
      </w:r>
    </w:p>
    <w:p w:rsidR="001B7A6B" w:rsidRPr="00AD41B6" w:rsidRDefault="001B7A6B" w:rsidP="00AD41B6">
      <w:pPr>
        <w:spacing w:after="0" w:line="276" w:lineRule="auto"/>
        <w:ind w:firstLine="425"/>
        <w:jc w:val="both"/>
        <w:rPr>
          <w:iCs/>
          <w:lang w:val="en-GB"/>
        </w:rPr>
      </w:pPr>
      <w:r w:rsidRPr="00AD41B6">
        <w:rPr>
          <w:iCs/>
          <w:lang w:val="en-GB"/>
        </w:rPr>
        <w:t xml:space="preserve">Malaysia imports more of its electronic products from the Chinese market. Research indicating that 22 </w:t>
      </w:r>
      <w:proofErr w:type="spellStart"/>
      <w:r w:rsidRPr="00AD41B6">
        <w:rPr>
          <w:iCs/>
          <w:lang w:val="en-GB"/>
        </w:rPr>
        <w:t>percent</w:t>
      </w:r>
      <w:proofErr w:type="spellEnd"/>
      <w:r w:rsidRPr="00AD41B6">
        <w:rPr>
          <w:iCs/>
          <w:lang w:val="en-GB"/>
        </w:rPr>
        <w:t xml:space="preserve"> of the country's' imports are from China, followed by 13 </w:t>
      </w:r>
      <w:proofErr w:type="spellStart"/>
      <w:r w:rsidRPr="00AD41B6">
        <w:rPr>
          <w:iCs/>
          <w:lang w:val="en-GB"/>
        </w:rPr>
        <w:t>percent</w:t>
      </w:r>
      <w:proofErr w:type="spellEnd"/>
      <w:r w:rsidRPr="00AD41B6">
        <w:rPr>
          <w:iCs/>
          <w:lang w:val="en-GB"/>
        </w:rPr>
        <w:t xml:space="preserve"> of imports from Singapore. Over the years, Malaysian customers have preferred Chinese products such as Huawei and </w:t>
      </w:r>
      <w:proofErr w:type="spellStart"/>
      <w:r w:rsidRPr="00AD41B6">
        <w:rPr>
          <w:iCs/>
          <w:lang w:val="en-GB"/>
        </w:rPr>
        <w:t>Oppo</w:t>
      </w:r>
      <w:proofErr w:type="spellEnd"/>
      <w:r w:rsidRPr="00AD41B6">
        <w:rPr>
          <w:iCs/>
          <w:lang w:val="en-GB"/>
        </w:rPr>
        <w:t xml:space="preserve"> (</w:t>
      </w:r>
      <w:proofErr w:type="spellStart"/>
      <w:r w:rsidRPr="00AD41B6">
        <w:rPr>
          <w:iCs/>
          <w:lang w:val="en-GB"/>
        </w:rPr>
        <w:t>Yusof</w:t>
      </w:r>
      <w:proofErr w:type="spellEnd"/>
      <w:r w:rsidRPr="00AD41B6">
        <w:rPr>
          <w:iCs/>
          <w:lang w:val="en-GB"/>
        </w:rPr>
        <w:t xml:space="preserve">, 2003). Research indicates that Chinese products constitute 44percent of the electronic market in Malaysia. Despite the upper hand in the market, China faces competition from South Korean products and America, such as Samsung and Apple. </w:t>
      </w:r>
      <w:proofErr w:type="gramStart"/>
      <w:r w:rsidRPr="00AD41B6">
        <w:rPr>
          <w:iCs/>
          <w:lang w:val="en-GB"/>
        </w:rPr>
        <w:t xml:space="preserve">According to </w:t>
      </w:r>
      <w:proofErr w:type="spellStart"/>
      <w:r w:rsidRPr="00AD41B6">
        <w:rPr>
          <w:iCs/>
          <w:lang w:val="en-GB"/>
        </w:rPr>
        <w:t>Salwani</w:t>
      </w:r>
      <w:proofErr w:type="spellEnd"/>
      <w:r w:rsidRPr="00AD41B6">
        <w:rPr>
          <w:iCs/>
          <w:lang w:val="en-GB"/>
        </w:rPr>
        <w:t xml:space="preserve"> et al. (2009).</w:t>
      </w:r>
      <w:proofErr w:type="gramEnd"/>
      <w:r w:rsidRPr="00AD41B6">
        <w:rPr>
          <w:iCs/>
          <w:lang w:val="en-GB"/>
        </w:rPr>
        <w:t xml:space="preserve"> </w:t>
      </w:r>
    </w:p>
    <w:p w:rsidR="000F6F20" w:rsidRPr="00AD41B6" w:rsidRDefault="000F6F20" w:rsidP="00AD41B6">
      <w:pPr>
        <w:spacing w:after="0" w:line="276" w:lineRule="auto"/>
        <w:ind w:firstLine="425"/>
        <w:jc w:val="both"/>
        <w:rPr>
          <w:iCs/>
          <w:lang w:val="en-GB"/>
        </w:rPr>
      </w:pPr>
      <w:proofErr w:type="spellStart"/>
      <w:proofErr w:type="gramStart"/>
      <w:r w:rsidRPr="00AD41B6">
        <w:rPr>
          <w:iCs/>
          <w:lang w:val="en-GB"/>
        </w:rPr>
        <w:t>Nurhayati</w:t>
      </w:r>
      <w:proofErr w:type="spellEnd"/>
      <w:r w:rsidRPr="00AD41B6">
        <w:rPr>
          <w:iCs/>
          <w:lang w:val="en-GB"/>
        </w:rPr>
        <w:t xml:space="preserve"> and </w:t>
      </w:r>
      <w:proofErr w:type="spellStart"/>
      <w:r w:rsidRPr="00AD41B6">
        <w:rPr>
          <w:iCs/>
          <w:lang w:val="en-GB"/>
        </w:rPr>
        <w:t>Hendar</w:t>
      </w:r>
      <w:proofErr w:type="spellEnd"/>
      <w:r w:rsidRPr="00AD41B6">
        <w:rPr>
          <w:iCs/>
          <w:lang w:val="en-GB"/>
        </w:rPr>
        <w:t xml:space="preserve"> (2019) claim that consumer’s </w:t>
      </w:r>
      <w:proofErr w:type="spellStart"/>
      <w:r w:rsidRPr="00AD41B6">
        <w:rPr>
          <w:iCs/>
          <w:lang w:val="en-GB"/>
        </w:rPr>
        <w:t>behavior</w:t>
      </w:r>
      <w:proofErr w:type="spellEnd"/>
      <w:r w:rsidRPr="00AD41B6">
        <w:rPr>
          <w:iCs/>
          <w:lang w:val="en-GB"/>
        </w:rPr>
        <w:t xml:space="preserve"> is affected by product knowledge.</w:t>
      </w:r>
      <w:proofErr w:type="gramEnd"/>
      <w:r w:rsidRPr="00AD41B6">
        <w:rPr>
          <w:iCs/>
          <w:lang w:val="en-GB"/>
        </w:rPr>
        <w:t xml:space="preserve"> Product knowledge refers to the knowledge customers have on a particular product. The country of origin is also discussed while putting into consideration the product knowledge in the market. Product knowledge is usually established based on many aspects; customer experience on the product, competition, specifications as well as the market trends (</w:t>
      </w:r>
      <w:proofErr w:type="spellStart"/>
      <w:r w:rsidRPr="00AD41B6">
        <w:rPr>
          <w:iCs/>
          <w:lang w:val="en-GB"/>
        </w:rPr>
        <w:t>Grunert</w:t>
      </w:r>
      <w:proofErr w:type="spellEnd"/>
      <w:r w:rsidRPr="00AD41B6">
        <w:rPr>
          <w:iCs/>
          <w:lang w:val="en-GB"/>
        </w:rPr>
        <w:t xml:space="preserve">, 2005). Customers who had a better experience of a product are likely to buy the same product and inform others about the product. The market trends as well increase the product knowledge to customers. For instance, firms compete based on the technological advancements they use in their production. In electronic devices, more user-friendly skills have been used in manufacturing gadgets, which then increases their purchasing power. According to Knight et al. (2007), the country of origin is associated with the production of highly competitive goods, which then increases the product knowledge of such commodities. </w:t>
      </w:r>
    </w:p>
    <w:p w:rsidR="000F6F20" w:rsidRPr="00AD41B6" w:rsidRDefault="000F6F20" w:rsidP="00AD41B6">
      <w:pPr>
        <w:spacing w:after="0" w:line="276" w:lineRule="auto"/>
        <w:ind w:firstLine="425"/>
        <w:jc w:val="both"/>
        <w:rPr>
          <w:iCs/>
          <w:lang w:val="en-GB"/>
        </w:rPr>
      </w:pPr>
      <w:r w:rsidRPr="00AD41B6">
        <w:rPr>
          <w:iCs/>
          <w:lang w:val="en-GB"/>
        </w:rPr>
        <w:t xml:space="preserve">The main objective of this paper, therefore, is to investigate the Malaysians' perception and ethnocentrism scale when buying local products by </w:t>
      </w:r>
      <w:proofErr w:type="spellStart"/>
      <w:r w:rsidRPr="00AD41B6">
        <w:rPr>
          <w:iCs/>
          <w:lang w:val="en-GB"/>
        </w:rPr>
        <w:t>analyzing</w:t>
      </w:r>
      <w:proofErr w:type="spellEnd"/>
      <w:r w:rsidRPr="00AD41B6">
        <w:rPr>
          <w:iCs/>
          <w:lang w:val="en-GB"/>
        </w:rPr>
        <w:t xml:space="preserve"> how they perceive Chinese products. Specific research questions were used to answer our study. What perspective do Malaysians customers have toward Chinese products? What beliefs and values do Malaysians have about China as a country? How do Malaysians feel about the electronic products from other countries, and how does that influence </w:t>
      </w:r>
      <w:r w:rsidRPr="00AD41B6">
        <w:rPr>
          <w:iCs/>
          <w:lang w:val="en-GB"/>
        </w:rPr>
        <w:lastRenderedPageBreak/>
        <w:t>China? What factors among the Malaysian customers shape their perspective towards Chinese products?  What challenges do domestic firms face in dealing with the competition of Chinese products?</w:t>
      </w:r>
    </w:p>
    <w:p w:rsidR="000F6F20" w:rsidRPr="00AD41B6" w:rsidRDefault="000F6F20" w:rsidP="00AD41B6">
      <w:pPr>
        <w:spacing w:after="0" w:line="276" w:lineRule="auto"/>
        <w:ind w:firstLine="425"/>
        <w:jc w:val="both"/>
        <w:rPr>
          <w:iCs/>
          <w:lang w:val="en-GB"/>
        </w:rPr>
      </w:pPr>
      <w:r w:rsidRPr="00AD41B6">
        <w:rPr>
          <w:iCs/>
          <w:lang w:val="en-GB"/>
        </w:rPr>
        <w:t>The rest of the paper is organized as follows. Section 2 presents the review of literature, section 3 explains the data collection methods used, section 4 describes the data and the methodology. Finally, section 5 presents the empirical results, and section 6 discusses the results, conclusions are provided in the last section.</w:t>
      </w:r>
    </w:p>
    <w:p w:rsidR="001B7A6B" w:rsidRPr="00117728" w:rsidRDefault="001B7A6B" w:rsidP="00A92E09">
      <w:pPr>
        <w:spacing w:after="0" w:line="276" w:lineRule="auto"/>
        <w:jc w:val="both"/>
        <w:rPr>
          <w:iCs/>
          <w:lang w:val="en-GB"/>
        </w:rPr>
      </w:pPr>
    </w:p>
    <w:p w:rsidR="00F51197" w:rsidRPr="00117728" w:rsidRDefault="00F51197" w:rsidP="00A25FD7">
      <w:pPr>
        <w:pStyle w:val="005ChapterHigh"/>
      </w:pPr>
      <w:r w:rsidRPr="00117728">
        <w:t>2.</w:t>
      </w:r>
      <w:r w:rsidR="00957D9D" w:rsidRPr="00117728">
        <w:t xml:space="preserve"> </w:t>
      </w:r>
      <w:r w:rsidR="00224533" w:rsidRPr="00117728">
        <w:t>Literature Review</w:t>
      </w:r>
    </w:p>
    <w:p w:rsidR="00AD41B6" w:rsidRPr="00AD41B6" w:rsidRDefault="00637473" w:rsidP="00AD41B6">
      <w:pPr>
        <w:spacing w:after="0" w:line="276" w:lineRule="auto"/>
        <w:jc w:val="both"/>
        <w:rPr>
          <w:iCs/>
          <w:lang w:val="en-GB"/>
        </w:rPr>
      </w:pPr>
      <w:r>
        <w:rPr>
          <w:iCs/>
          <w:lang w:val="en-GB"/>
        </w:rPr>
        <w:t xml:space="preserve">        </w:t>
      </w:r>
      <w:r w:rsidR="00AD41B6" w:rsidRPr="00AD41B6">
        <w:rPr>
          <w:iCs/>
          <w:lang w:val="en-GB"/>
        </w:rPr>
        <w:t>The concept of country of origin has become a significant aspect of international trade. Countries claim that rules and regulations should be set in a manner that helps to regulate the practices in the country of origin. Countries such as America whose economy is developed tend to influence the global market as their products are highly demanded (</w:t>
      </w:r>
      <w:proofErr w:type="spellStart"/>
      <w:r w:rsidR="00AD41B6" w:rsidRPr="00AD41B6">
        <w:rPr>
          <w:iCs/>
          <w:lang w:val="en-GB"/>
        </w:rPr>
        <w:t>Trebilcock</w:t>
      </w:r>
      <w:proofErr w:type="spellEnd"/>
      <w:r w:rsidR="00AD41B6" w:rsidRPr="00AD41B6">
        <w:rPr>
          <w:iCs/>
          <w:lang w:val="en-GB"/>
        </w:rPr>
        <w:t xml:space="preserve"> et al., 2005). Scholars have the notion that consumers use COO in evaluating the quality and demand of goods, which is an irrational tactic. The quality of the product, safety measures, and consumer satisfaction, which are essential aspects for assessing a product, are instead ignored. </w:t>
      </w:r>
      <w:proofErr w:type="spellStart"/>
      <w:r w:rsidR="00AD41B6" w:rsidRPr="00AD41B6">
        <w:rPr>
          <w:iCs/>
          <w:lang w:val="en-GB"/>
        </w:rPr>
        <w:t>Carneiro</w:t>
      </w:r>
      <w:proofErr w:type="spellEnd"/>
      <w:r w:rsidR="00AD41B6" w:rsidRPr="00AD41B6">
        <w:rPr>
          <w:iCs/>
          <w:lang w:val="en-GB"/>
        </w:rPr>
        <w:t xml:space="preserve"> and   </w:t>
      </w:r>
      <w:proofErr w:type="spellStart"/>
      <w:r w:rsidR="00AD41B6" w:rsidRPr="00AD41B6">
        <w:rPr>
          <w:iCs/>
          <w:lang w:val="en-GB"/>
        </w:rPr>
        <w:t>Faria</w:t>
      </w:r>
      <w:proofErr w:type="spellEnd"/>
      <w:r w:rsidR="00AD41B6" w:rsidRPr="00AD41B6">
        <w:rPr>
          <w:iCs/>
          <w:lang w:val="en-GB"/>
        </w:rPr>
        <w:t xml:space="preserve"> (2016) argue that the process of consumers evaluating products is associated with the cognitive process. </w:t>
      </w:r>
      <w:proofErr w:type="gramStart"/>
      <w:r w:rsidR="00AD41B6" w:rsidRPr="00AD41B6">
        <w:rPr>
          <w:iCs/>
          <w:lang w:val="en-GB"/>
        </w:rPr>
        <w:t>Customers  evaluate</w:t>
      </w:r>
      <w:proofErr w:type="gramEnd"/>
      <w:r w:rsidR="00AD41B6" w:rsidRPr="00AD41B6">
        <w:rPr>
          <w:iCs/>
          <w:lang w:val="en-GB"/>
        </w:rPr>
        <w:t xml:space="preserve"> products based on particular features. In electronic products such as mobile phones, customers observe features such as performance, safety measures, and size. Such features help in ascertaining whether the product is of the relevant standard, if it has any default or if it is different from other products in the market.  </w:t>
      </w:r>
    </w:p>
    <w:p w:rsidR="00AD41B6" w:rsidRDefault="00637473" w:rsidP="001C4A9F">
      <w:pPr>
        <w:spacing w:after="0" w:line="276" w:lineRule="auto"/>
        <w:jc w:val="both"/>
        <w:rPr>
          <w:iCs/>
          <w:lang w:val="en-GB"/>
        </w:rPr>
      </w:pPr>
      <w:r>
        <w:rPr>
          <w:iCs/>
          <w:lang w:val="en-GB"/>
        </w:rPr>
        <w:t xml:space="preserve">       </w:t>
      </w:r>
      <w:r w:rsidRPr="00637473">
        <w:rPr>
          <w:iCs/>
          <w:lang w:val="en-GB"/>
        </w:rPr>
        <w:t xml:space="preserve">The topic concerning country of origin has played a significant role in understanding the relationship that exists between consumer </w:t>
      </w:r>
      <w:proofErr w:type="spellStart"/>
      <w:r w:rsidRPr="00637473">
        <w:rPr>
          <w:iCs/>
          <w:lang w:val="en-GB"/>
        </w:rPr>
        <w:t>behaviors</w:t>
      </w:r>
      <w:proofErr w:type="spellEnd"/>
      <w:r w:rsidRPr="00637473">
        <w:rPr>
          <w:iCs/>
          <w:lang w:val="en-GB"/>
        </w:rPr>
        <w:t xml:space="preserve"> and their taste on certain goods (</w:t>
      </w:r>
      <w:proofErr w:type="spellStart"/>
      <w:r w:rsidRPr="00637473">
        <w:rPr>
          <w:iCs/>
          <w:lang w:val="en-GB"/>
        </w:rPr>
        <w:t>Piron</w:t>
      </w:r>
      <w:proofErr w:type="spellEnd"/>
      <w:r w:rsidRPr="00637473">
        <w:rPr>
          <w:iCs/>
          <w:lang w:val="en-GB"/>
        </w:rPr>
        <w:t xml:space="preserve">, 2000). Research has indicated that consumers tend to use the information they have concerning the country of origin in evaluating products. A study by </w:t>
      </w:r>
      <w:proofErr w:type="spellStart"/>
      <w:r w:rsidRPr="00637473">
        <w:rPr>
          <w:iCs/>
          <w:lang w:val="en-GB"/>
        </w:rPr>
        <w:t>Šliburytė</w:t>
      </w:r>
      <w:proofErr w:type="spellEnd"/>
      <w:r w:rsidRPr="00637473">
        <w:rPr>
          <w:iCs/>
          <w:lang w:val="en-GB"/>
        </w:rPr>
        <w:t xml:space="preserve"> and </w:t>
      </w:r>
      <w:proofErr w:type="spellStart"/>
      <w:r w:rsidRPr="00637473">
        <w:rPr>
          <w:iCs/>
          <w:lang w:val="en-GB"/>
        </w:rPr>
        <w:t>Bankauskienė</w:t>
      </w:r>
      <w:proofErr w:type="spellEnd"/>
      <w:r w:rsidRPr="00637473">
        <w:rPr>
          <w:iCs/>
          <w:lang w:val="en-GB"/>
        </w:rPr>
        <w:t xml:space="preserve"> (2017) posits that customers apply the country of origin to assess their attitude towards products. These attitudes result in stereotyping and the formation of the belief that end up affecting the taste and preferences of customers. China, for instance, has been stereotyped in manufacturing fake products (Smith et al., 2006). The opinion has changed over time as Chinese electronic firms have proven to compete </w:t>
      </w:r>
      <w:proofErr w:type="spellStart"/>
      <w:r w:rsidRPr="00637473">
        <w:rPr>
          <w:iCs/>
          <w:lang w:val="en-GB"/>
        </w:rPr>
        <w:t>favorably</w:t>
      </w:r>
      <w:proofErr w:type="spellEnd"/>
      <w:r w:rsidRPr="00637473">
        <w:rPr>
          <w:iCs/>
          <w:lang w:val="en-GB"/>
        </w:rPr>
        <w:t xml:space="preserve"> with other global firms such as Nokia, Samsung, and Apple. Chinese firms have been able to utilize the market segmentation technique to divide their markets into groups based on customers’ needs. By studying the market, Chinese firms have grown to have global influence changing the beliefs of people about the products they produce.</w:t>
      </w:r>
    </w:p>
    <w:p w:rsidR="00AD41B6" w:rsidRPr="00117728" w:rsidRDefault="001C4A9F" w:rsidP="009265F5">
      <w:pPr>
        <w:spacing w:line="276" w:lineRule="auto"/>
        <w:jc w:val="both"/>
        <w:rPr>
          <w:iCs/>
          <w:lang w:val="en-GB"/>
        </w:rPr>
      </w:pPr>
      <w:r w:rsidRPr="00515B58">
        <w:rPr>
          <w:rFonts w:ascii="Times New Roman" w:eastAsia="Times New Roman" w:hAnsi="Times New Roman"/>
          <w:color w:val="000000" w:themeColor="text1"/>
          <w:sz w:val="24"/>
        </w:rPr>
        <w:t xml:space="preserve">     </w:t>
      </w:r>
      <w:r w:rsidRPr="001C4A9F">
        <w:rPr>
          <w:iCs/>
          <w:lang w:val="en-GB"/>
        </w:rPr>
        <w:t xml:space="preserve">Country of origin influences product evaluation based on the brand position of the firm in question. For instance, several firms have invested in developing their brand through advertisement and other marketing techniques (Papadopoulos and </w:t>
      </w:r>
      <w:proofErr w:type="spellStart"/>
      <w:r w:rsidRPr="001C4A9F">
        <w:rPr>
          <w:iCs/>
          <w:lang w:val="en-GB"/>
        </w:rPr>
        <w:t>Heslop</w:t>
      </w:r>
      <w:proofErr w:type="spellEnd"/>
      <w:r w:rsidRPr="001C4A9F">
        <w:rPr>
          <w:iCs/>
          <w:lang w:val="en-GB"/>
        </w:rPr>
        <w:t xml:space="preserve">, 2002). Such organizations have a high brand positioning as compared to others. Organizations such as Samsung and Apple have a top positioning brand that changes the perception of customers. For firms having a developed brand, customers tend to purchase their products based on their already established name. Products competing against firms of an inferior brand thus experience higher sales. Similar research by </w:t>
      </w:r>
      <w:proofErr w:type="spellStart"/>
      <w:r w:rsidRPr="001C4A9F">
        <w:rPr>
          <w:iCs/>
          <w:lang w:val="en-GB"/>
        </w:rPr>
        <w:t>Munasinghe</w:t>
      </w:r>
      <w:proofErr w:type="spellEnd"/>
      <w:r w:rsidRPr="001C4A9F">
        <w:rPr>
          <w:iCs/>
          <w:lang w:val="en-GB"/>
        </w:rPr>
        <w:t xml:space="preserve"> and   </w:t>
      </w:r>
      <w:proofErr w:type="spellStart"/>
      <w:r w:rsidRPr="001C4A9F">
        <w:rPr>
          <w:iCs/>
          <w:lang w:val="en-GB"/>
        </w:rPr>
        <w:t>Dissanayake</w:t>
      </w:r>
      <w:proofErr w:type="spellEnd"/>
      <w:r w:rsidRPr="001C4A9F">
        <w:rPr>
          <w:iCs/>
          <w:lang w:val="en-GB"/>
        </w:rPr>
        <w:t xml:space="preserve"> (2017) claims that customers tend to evaluate and categorize products based on their brands. In their study, customers have the belief that a product is of better quality best on the history of a particular country. In Malaysia, for example, customers demand Chinese products based on the influence China has on the country. According to Doctor off (2012), Electronic products manufactured by </w:t>
      </w:r>
      <w:proofErr w:type="spellStart"/>
      <w:r w:rsidRPr="001C4A9F">
        <w:rPr>
          <w:iCs/>
          <w:lang w:val="en-GB"/>
        </w:rPr>
        <w:t>Oppo</w:t>
      </w:r>
      <w:proofErr w:type="spellEnd"/>
      <w:r w:rsidRPr="001C4A9F">
        <w:rPr>
          <w:iCs/>
          <w:lang w:val="en-GB"/>
        </w:rPr>
        <w:t>, a Chinese firm has received positive market sales in Malaysia. The sales are attributed to the consistency of China, offering reliable products such as Huawei and Lenovo products.</w:t>
      </w:r>
    </w:p>
    <w:p w:rsidR="00F51197" w:rsidRPr="00117728" w:rsidRDefault="00F23367" w:rsidP="00A25FD7">
      <w:pPr>
        <w:pStyle w:val="005ChapterHigh"/>
      </w:pPr>
      <w:r w:rsidRPr="00117728">
        <w:lastRenderedPageBreak/>
        <w:t>3</w:t>
      </w:r>
      <w:r w:rsidR="00F51197" w:rsidRPr="00117728">
        <w:t>.</w:t>
      </w:r>
      <w:r w:rsidRPr="00117728">
        <w:t xml:space="preserve"> </w:t>
      </w:r>
      <w:r w:rsidR="00F51197" w:rsidRPr="00117728">
        <w:t>methodology</w:t>
      </w:r>
    </w:p>
    <w:p w:rsidR="00EF3209" w:rsidRDefault="00EF3209" w:rsidP="00EF3209">
      <w:pPr>
        <w:spacing w:after="0" w:line="276" w:lineRule="auto"/>
        <w:ind w:firstLine="425"/>
        <w:jc w:val="both"/>
        <w:rPr>
          <w:iCs/>
          <w:lang w:val="en-GB"/>
        </w:rPr>
      </w:pPr>
      <w:r w:rsidRPr="00EF3209">
        <w:rPr>
          <w:iCs/>
          <w:lang w:val="en-GB"/>
        </w:rPr>
        <w:t>The research methodology refers to the steps, strategies and procedures used for data gathering and analysis in research (</w:t>
      </w:r>
      <w:proofErr w:type="spellStart"/>
      <w:r w:rsidRPr="00EF3209">
        <w:rPr>
          <w:iCs/>
          <w:lang w:val="en-GB"/>
        </w:rPr>
        <w:t>Polit</w:t>
      </w:r>
      <w:proofErr w:type="spellEnd"/>
      <w:r w:rsidRPr="00EF3209">
        <w:rPr>
          <w:iCs/>
          <w:lang w:val="en-GB"/>
        </w:rPr>
        <w:t xml:space="preserve"> &amp; Beck 2008: 758). Burns &amp; Grove (2005: 211) add that the research methodology is the blueprint for conducting the study that maximizes control over</w:t>
      </w:r>
      <w:r w:rsidRPr="006C6976">
        <w:rPr>
          <w:rFonts w:ascii="Times New Roman" w:hAnsi="Times New Roman"/>
          <w:sz w:val="24"/>
          <w:szCs w:val="24"/>
        </w:rPr>
        <w:t xml:space="preserve"> </w:t>
      </w:r>
      <w:r w:rsidRPr="00EF3209">
        <w:rPr>
          <w:iCs/>
          <w:lang w:val="en-GB"/>
        </w:rPr>
        <w:t>factors that could interfere with the validity of the findings. It guides the researcher in planning and implementing the study in a</w:t>
      </w:r>
      <w:r w:rsidRPr="006C6976">
        <w:rPr>
          <w:rFonts w:ascii="Times New Roman" w:hAnsi="Times New Roman"/>
          <w:sz w:val="24"/>
          <w:szCs w:val="24"/>
        </w:rPr>
        <w:t xml:space="preserve"> </w:t>
      </w:r>
      <w:r w:rsidRPr="00EF3209">
        <w:rPr>
          <w:iCs/>
          <w:lang w:val="en-GB"/>
        </w:rPr>
        <w:t>way most likely to</w:t>
      </w:r>
      <w:r w:rsidRPr="006C6976">
        <w:rPr>
          <w:rFonts w:ascii="Times New Roman" w:hAnsi="Times New Roman"/>
          <w:sz w:val="24"/>
          <w:szCs w:val="24"/>
        </w:rPr>
        <w:t xml:space="preserve"> </w:t>
      </w:r>
      <w:r w:rsidRPr="00EF3209">
        <w:rPr>
          <w:iCs/>
          <w:lang w:val="en-GB"/>
        </w:rPr>
        <w:t>achieve the intended goal. This chapter presents the research methodology used in this study, including the population and sampling frame, data collection procedures, data analysis, validity and reliability and the ethical considerations. In this study, the researcher employed both qualitative and quantitative approaches consisting of interviewing, focus group discussions and observations.</w:t>
      </w:r>
    </w:p>
    <w:p w:rsidR="00EF3209" w:rsidRPr="00EF3209" w:rsidRDefault="00EF3209" w:rsidP="00EF3209">
      <w:pPr>
        <w:spacing w:after="0" w:line="276" w:lineRule="auto"/>
        <w:ind w:firstLine="425"/>
        <w:jc w:val="both"/>
        <w:rPr>
          <w:iCs/>
          <w:lang w:val="en-GB"/>
        </w:rPr>
      </w:pPr>
      <w:r w:rsidRPr="00EF3209">
        <w:rPr>
          <w:iCs/>
          <w:lang w:val="en-GB"/>
        </w:rPr>
        <w:t xml:space="preserve">Several research methodologies were used to assess the perceptions of Malaysian customers on Chinese electronic products. Questionnaires have an advantage when used as a data collection tool over the other methods in that, they are relatively easy to </w:t>
      </w:r>
      <w:proofErr w:type="spellStart"/>
      <w:r w:rsidRPr="00EF3209">
        <w:rPr>
          <w:iCs/>
          <w:lang w:val="en-GB"/>
        </w:rPr>
        <w:t>analyze</w:t>
      </w:r>
      <w:proofErr w:type="spellEnd"/>
      <w:r w:rsidRPr="00EF3209">
        <w:rPr>
          <w:iCs/>
          <w:lang w:val="en-GB"/>
        </w:rPr>
        <w:t xml:space="preserve">, large sample of the given population can be contacted at relatively low cost. Also questionnaires format is familiar to many respondents and that they are simple to administer. Both qualitative and quantitative research methods were used in </w:t>
      </w:r>
      <w:proofErr w:type="spellStart"/>
      <w:r w:rsidRPr="00EF3209">
        <w:rPr>
          <w:iCs/>
          <w:lang w:val="en-GB"/>
        </w:rPr>
        <w:t>analyzing</w:t>
      </w:r>
      <w:proofErr w:type="spellEnd"/>
      <w:r w:rsidRPr="00EF3209">
        <w:rPr>
          <w:iCs/>
          <w:lang w:val="en-GB"/>
        </w:rPr>
        <w:t xml:space="preserve"> the data. To get to understand the perspective Malaysian customers have toward Chinese products, we used surveying as a research method. To facilitate the survey process and gain information on various aspects of Malaysian customers, questionnaires were used. Both online and oral surveys were used. The majority of those who participated in the questionnaires were youths and adults from the age of 18 to 55. </w:t>
      </w:r>
    </w:p>
    <w:p w:rsidR="00EF3209" w:rsidRDefault="00EF3209" w:rsidP="00EF3209">
      <w:pPr>
        <w:spacing w:after="0" w:line="276" w:lineRule="auto"/>
        <w:ind w:firstLine="425"/>
        <w:jc w:val="both"/>
        <w:rPr>
          <w:iCs/>
          <w:lang w:val="en-GB"/>
        </w:rPr>
      </w:pPr>
      <w:r w:rsidRPr="00EF3209">
        <w:rPr>
          <w:iCs/>
          <w:lang w:val="en-GB"/>
        </w:rPr>
        <w:t>During the study, the researcher focused the researcher focused on Malaysians who reported to had used the china’s electronic gadgets and aged between the ages of 18 to 55 years. Since the exact population was not known the sample size was obtained using the Leslie Kish sample size formula (Kish, 1965). Total samples of two hundred eighty-nine (289) respondents were randomly selected from the population. The respondents were selected randomly from the market places, one from each household that uses the gadgets.</w:t>
      </w:r>
    </w:p>
    <w:p w:rsidR="00EF3209" w:rsidRPr="006F648E" w:rsidRDefault="006F648E" w:rsidP="006F648E">
      <w:pPr>
        <w:spacing w:line="240" w:lineRule="auto"/>
        <w:jc w:val="both"/>
        <w:rPr>
          <w:rFonts w:ascii="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pq</m:t>
              </m:r>
            </m:num>
            <m:den>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den>
          </m:f>
        </m:oMath>
      </m:oMathPara>
    </w:p>
    <w:p w:rsidR="006F648E" w:rsidRPr="006F648E" w:rsidRDefault="006F648E" w:rsidP="006F648E">
      <w:pPr>
        <w:spacing w:line="240" w:lineRule="auto"/>
        <w:jc w:val="both"/>
        <w:rPr>
          <w:iCs/>
          <w:lang w:val="en-GB"/>
        </w:rPr>
      </w:pPr>
      <w:r w:rsidRPr="006F648E">
        <w:rPr>
          <w:iCs/>
          <w:lang w:val="en-GB"/>
        </w:rPr>
        <w:t>Where; n = the required sample size z = the standard normal value corresponding to the required level of confidence (95%) = 1.96</w:t>
      </w:r>
    </w:p>
    <w:p w:rsidR="006F648E" w:rsidRPr="006F648E" w:rsidRDefault="006F648E" w:rsidP="006F648E">
      <w:pPr>
        <w:spacing w:line="240" w:lineRule="auto"/>
        <w:jc w:val="both"/>
        <w:rPr>
          <w:iCs/>
          <w:lang w:val="en-GB"/>
        </w:rPr>
      </w:pPr>
      <w:r w:rsidRPr="006F648E">
        <w:rPr>
          <w:iCs/>
          <w:lang w:val="en-GB"/>
        </w:rPr>
        <w:t>p = the proportion of people satisfied with the gadget, 25%. (Since p is not known, 25% was used   to give appropriate sample size)</w:t>
      </w:r>
    </w:p>
    <w:p w:rsidR="006F648E" w:rsidRPr="006F648E" w:rsidRDefault="006F648E" w:rsidP="006F648E">
      <w:pPr>
        <w:spacing w:line="240" w:lineRule="auto"/>
        <w:jc w:val="both"/>
        <w:rPr>
          <w:iCs/>
          <w:lang w:val="en-GB"/>
        </w:rPr>
      </w:pPr>
      <w:r w:rsidRPr="006F648E">
        <w:rPr>
          <w:iCs/>
          <w:lang w:val="en-GB"/>
        </w:rPr>
        <w:t xml:space="preserve">q </w:t>
      </w:r>
      <w:r w:rsidRPr="006F648E">
        <w:rPr>
          <w:iCs/>
          <w:lang w:val="en-GB"/>
        </w:rPr>
        <w:sym w:font="Symbol" w:char="F03D"/>
      </w:r>
      <w:r w:rsidRPr="006F648E">
        <w:rPr>
          <w:iCs/>
          <w:lang w:val="en-GB"/>
        </w:rPr>
        <w:sym w:font="Symbol" w:char="F028"/>
      </w:r>
      <w:r w:rsidRPr="006F648E">
        <w:rPr>
          <w:iCs/>
          <w:lang w:val="en-GB"/>
        </w:rPr>
        <w:t>1</w:t>
      </w:r>
      <w:r w:rsidRPr="006F648E">
        <w:rPr>
          <w:iCs/>
          <w:lang w:val="en-GB"/>
        </w:rPr>
        <w:sym w:font="Symbol" w:char="F02D"/>
      </w:r>
      <w:r w:rsidRPr="006F648E">
        <w:rPr>
          <w:iCs/>
          <w:lang w:val="en-GB"/>
        </w:rPr>
        <w:t xml:space="preserve"> p</w:t>
      </w:r>
      <w:r w:rsidRPr="006F648E">
        <w:rPr>
          <w:iCs/>
          <w:lang w:val="en-GB"/>
        </w:rPr>
        <w:sym w:font="Symbol" w:char="F029"/>
      </w:r>
      <w:r w:rsidRPr="006F648E">
        <w:rPr>
          <w:iCs/>
          <w:lang w:val="en-GB"/>
        </w:rPr>
        <w:t>, the proportion of people who are not satisfied with the gadgets</w:t>
      </w:r>
    </w:p>
    <w:p w:rsidR="006F648E" w:rsidRPr="006F648E" w:rsidRDefault="006F648E" w:rsidP="006F648E">
      <w:pPr>
        <w:spacing w:line="240" w:lineRule="auto"/>
        <w:jc w:val="both"/>
        <w:rPr>
          <w:iCs/>
          <w:lang w:val="en-GB"/>
        </w:rPr>
      </w:pPr>
      <w:proofErr w:type="gramStart"/>
      <w:r w:rsidRPr="006F648E">
        <w:rPr>
          <w:iCs/>
          <w:lang w:val="en-GB"/>
        </w:rPr>
        <w:t>d</w:t>
      </w:r>
      <w:proofErr w:type="gramEnd"/>
      <w:r w:rsidRPr="006F648E">
        <w:rPr>
          <w:iCs/>
          <w:lang w:val="en-GB"/>
        </w:rPr>
        <w:sym w:font="Symbol" w:char="F03D"/>
      </w:r>
      <w:r w:rsidRPr="006F648E">
        <w:rPr>
          <w:iCs/>
          <w:lang w:val="en-GB"/>
        </w:rPr>
        <w:t xml:space="preserve"> The desired exactness of the estimate 5% (0.05)</w:t>
      </w:r>
    </w:p>
    <w:p w:rsidR="006F648E" w:rsidRDefault="006F648E" w:rsidP="006F648E">
      <w:pPr>
        <w:spacing w:line="240" w:lineRule="auto"/>
        <w:jc w:val="both"/>
        <w:rPr>
          <w:iCs/>
          <w:lang w:val="en-GB"/>
        </w:rPr>
      </w:pPr>
      <w:r w:rsidRPr="006F648E">
        <w:rPr>
          <w:iCs/>
          <w:lang w:val="en-GB"/>
        </w:rPr>
        <w:t xml:space="preserve">Therefore, </w:t>
      </w:r>
    </w:p>
    <w:p w:rsidR="002A0F7D" w:rsidRPr="002A0F7D" w:rsidRDefault="002A0F7D" w:rsidP="006F648E">
      <w:pPr>
        <w:spacing w:line="240" w:lineRule="auto"/>
        <w:jc w:val="both"/>
        <w:rPr>
          <w:iCs/>
          <w:lang w:val="en-GB"/>
        </w:rPr>
      </w:pPr>
      <m:oMathPara>
        <m:oMathParaPr>
          <m:jc m:val="left"/>
        </m:oMathParaPr>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p(1-p)</m:t>
              </m:r>
            </m:num>
            <m:den>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den>
          </m:f>
        </m:oMath>
      </m:oMathPara>
    </w:p>
    <w:p w:rsidR="00EF3209" w:rsidRDefault="00EF3209" w:rsidP="002A0F7D">
      <w:pPr>
        <w:spacing w:after="0" w:line="240" w:lineRule="auto"/>
        <w:ind w:firstLine="425"/>
        <w:jc w:val="both"/>
        <w:rPr>
          <w:iCs/>
          <w:lang w:val="en-GB"/>
        </w:rPr>
      </w:pPr>
    </w:p>
    <w:p w:rsidR="00EF3209" w:rsidRPr="002A0F7D" w:rsidRDefault="002A0F7D" w:rsidP="00BD3E8A">
      <w:pPr>
        <w:spacing w:after="0" w:line="276" w:lineRule="auto"/>
        <w:ind w:firstLine="425"/>
        <w:jc w:val="both"/>
        <w:rPr>
          <w:iCs/>
          <w:lang w:val="en-GB"/>
        </w:rPr>
      </w:pPr>
      <m:oMathPara>
        <m:oMathParaPr>
          <m:jc m:val="left"/>
        </m:oMathParaPr>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1.96</m:t>
                  </m:r>
                </m:e>
                <m:sup>
                  <m:r>
                    <w:rPr>
                      <w:rFonts w:ascii="Cambria Math" w:hAnsi="Cambria Math"/>
                      <w:sz w:val="24"/>
                      <w:szCs w:val="24"/>
                    </w:rPr>
                    <m:t>2</m:t>
                  </m:r>
                </m:sup>
              </m:sSup>
              <m:r>
                <w:rPr>
                  <w:rFonts w:ascii="Cambria Math" w:hAnsi="Cambria Math"/>
                  <w:sz w:val="24"/>
                  <w:szCs w:val="24"/>
                </w:rPr>
                <m:t>*0.25(1-0.25)</m:t>
              </m:r>
            </m:num>
            <m:den>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oMath>
      </m:oMathPara>
    </w:p>
    <w:p w:rsidR="00EF3209" w:rsidRDefault="00EF3209" w:rsidP="00BD3E8A">
      <w:pPr>
        <w:spacing w:after="0" w:line="276" w:lineRule="auto"/>
        <w:ind w:firstLine="425"/>
        <w:jc w:val="both"/>
        <w:rPr>
          <w:iCs/>
          <w:lang w:val="en-GB"/>
        </w:rPr>
      </w:pPr>
    </w:p>
    <w:p w:rsidR="00EF3209" w:rsidRPr="002A0F7D" w:rsidRDefault="002A0F7D" w:rsidP="00BD3E8A">
      <w:pPr>
        <w:spacing w:after="0" w:line="276" w:lineRule="auto"/>
        <w:ind w:firstLine="425"/>
        <w:jc w:val="both"/>
        <w:rPr>
          <w:iCs/>
          <w:lang w:val="en-GB"/>
        </w:rPr>
      </w:pPr>
      <m:oMathPara>
        <m:oMathParaPr>
          <m:jc m:val="left"/>
        </m:oMathParaPr>
        <m:oMath>
          <m:r>
            <w:rPr>
              <w:rFonts w:ascii="Cambria Math" w:hAnsi="Cambria Math"/>
              <w:sz w:val="24"/>
              <w:szCs w:val="24"/>
            </w:rPr>
            <m:t>n=289</m:t>
          </m:r>
        </m:oMath>
      </m:oMathPara>
    </w:p>
    <w:p w:rsidR="002A0F7D" w:rsidRPr="002A0F7D" w:rsidRDefault="002A0F7D" w:rsidP="002A0F7D">
      <w:pPr>
        <w:spacing w:line="240" w:lineRule="auto"/>
        <w:jc w:val="both"/>
        <w:rPr>
          <w:iCs/>
          <w:lang w:val="en-GB"/>
        </w:rPr>
      </w:pPr>
      <w:r w:rsidRPr="002A0F7D">
        <w:rPr>
          <w:iCs/>
          <w:lang w:val="en-GB"/>
        </w:rPr>
        <w:t xml:space="preserve">The study was conducted on 289 Chinese product customers </w:t>
      </w:r>
    </w:p>
    <w:p w:rsidR="002A0F7D" w:rsidRDefault="002A0F7D" w:rsidP="002A0F7D">
      <w:pPr>
        <w:spacing w:after="0" w:line="276" w:lineRule="auto"/>
        <w:ind w:firstLine="425"/>
        <w:jc w:val="both"/>
        <w:rPr>
          <w:iCs/>
          <w:lang w:val="en-GB"/>
        </w:rPr>
      </w:pPr>
      <w:r w:rsidRPr="002A0F7D">
        <w:rPr>
          <w:iCs/>
          <w:lang w:val="en-GB"/>
        </w:rPr>
        <w:lastRenderedPageBreak/>
        <w:t xml:space="preserve">Customers in Malaysia were interviewed to obtain their opinions towards China. During the interviews, people's opinion was captured and recorded to get an overall analysis. 289 people were interviewed, and the results obtained represent the entire population of Malaysia. Those who conducted the interview were encouraged to provide a genuine response to help the study process and obtain reliable feedback. The questions used in the interview process were clear enough to the interviewers as well as expressing the intended purpose of the research. For that case, the questions asked required short answers such as yes or no. </w:t>
      </w:r>
    </w:p>
    <w:p w:rsidR="009E2264" w:rsidRPr="009E2264" w:rsidRDefault="009E2264" w:rsidP="009265F5">
      <w:pPr>
        <w:spacing w:line="276" w:lineRule="auto"/>
        <w:jc w:val="both"/>
        <w:rPr>
          <w:iCs/>
          <w:lang w:val="en-GB"/>
        </w:rPr>
      </w:pPr>
      <w:r>
        <w:rPr>
          <w:iCs/>
          <w:lang w:val="en-GB"/>
        </w:rPr>
        <w:t xml:space="preserve">      </w:t>
      </w:r>
      <w:r w:rsidRPr="009E2264">
        <w:rPr>
          <w:iCs/>
          <w:lang w:val="en-GB"/>
        </w:rPr>
        <w:t xml:space="preserve">Sampling involves selecting a few subjects randomly that represent the entire population of the research process. With this method, the market of Malaysia was </w:t>
      </w:r>
      <w:proofErr w:type="spellStart"/>
      <w:r w:rsidRPr="009E2264">
        <w:rPr>
          <w:iCs/>
          <w:lang w:val="en-GB"/>
        </w:rPr>
        <w:t>analyzed</w:t>
      </w:r>
      <w:proofErr w:type="spellEnd"/>
      <w:r w:rsidRPr="009E2264">
        <w:rPr>
          <w:iCs/>
          <w:lang w:val="en-GB"/>
        </w:rPr>
        <w:t xml:space="preserve"> to understand the extent to which Chinese electronic products are sold in the Malaysian market. In order to achieve that, selected shops in major cities in Malaysia were sampled and be used in the study. At the end of the study, 289 shops attendants who acted as our primary data source were used in examining the brands that are sold based on demand. Various tactics were used in the sampling process which included; judgmental and random sampling.  For this study, Malaysian customers were the targeted population. Cluster sampling was used in grouping the selected population rather than studying the whole population. The method was more suitable for this study because it was anticipated that individuals within a cluster might exhibit similar characteristics.</w:t>
      </w:r>
    </w:p>
    <w:p w:rsidR="00F51197" w:rsidRDefault="00B12FEB" w:rsidP="00A25FD7">
      <w:pPr>
        <w:pStyle w:val="005ChapterHigh"/>
      </w:pPr>
      <w:r w:rsidRPr="00117728">
        <w:t xml:space="preserve">4. </w:t>
      </w:r>
      <w:r w:rsidR="00F51197" w:rsidRPr="00117728">
        <w:t>Empirical results and discussion</w:t>
      </w:r>
    </w:p>
    <w:p w:rsidR="003D73F2" w:rsidRPr="003D73F2" w:rsidRDefault="003D73F2" w:rsidP="003D73F2">
      <w:pPr>
        <w:spacing w:after="0" w:line="276" w:lineRule="auto"/>
        <w:jc w:val="both"/>
        <w:rPr>
          <w:iCs/>
          <w:lang w:val="en-GB"/>
        </w:rPr>
      </w:pPr>
      <w:r>
        <w:rPr>
          <w:iCs/>
          <w:lang w:val="en-GB"/>
        </w:rPr>
        <w:t xml:space="preserve">      </w:t>
      </w:r>
      <w:r w:rsidRPr="003D73F2">
        <w:rPr>
          <w:iCs/>
          <w:lang w:val="en-GB"/>
        </w:rPr>
        <w:t xml:space="preserve">The section presents the findings of the research per the research methodologies employed. The results were represented in tables, statistical representation, as well as graphs. The questionnaire was to examine the perspective of Chinese products. The data was then decoded using QDA Miner </w:t>
      </w:r>
      <w:proofErr w:type="spellStart"/>
      <w:r w:rsidRPr="003D73F2">
        <w:rPr>
          <w:iCs/>
          <w:lang w:val="en-GB"/>
        </w:rPr>
        <w:t>Lite</w:t>
      </w:r>
      <w:proofErr w:type="spellEnd"/>
      <w:r w:rsidRPr="003D73F2">
        <w:rPr>
          <w:iCs/>
          <w:lang w:val="en-GB"/>
        </w:rPr>
        <w:t xml:space="preserve"> software. From the surveys conducted, 64 </w:t>
      </w:r>
      <w:proofErr w:type="spellStart"/>
      <w:r w:rsidRPr="003D73F2">
        <w:rPr>
          <w:iCs/>
          <w:lang w:val="en-GB"/>
        </w:rPr>
        <w:t>percent</w:t>
      </w:r>
      <w:proofErr w:type="spellEnd"/>
      <w:r w:rsidRPr="003D73F2">
        <w:rPr>
          <w:iCs/>
          <w:lang w:val="en-GB"/>
        </w:rPr>
        <w:t xml:space="preserve"> of the participants responded by claiming that the performance of Chinese electronic products such as Huawei is of excellent performance. Claiming Huawei and other Chinese products to perform better was associated with these products being user-friendly as well as other productions such as the configuration of other elements.</w:t>
      </w:r>
    </w:p>
    <w:p w:rsidR="00825A76" w:rsidRDefault="00825A76" w:rsidP="00825A76">
      <w:pPr>
        <w:spacing w:after="0" w:line="276" w:lineRule="auto"/>
      </w:pPr>
      <w:r>
        <w:rPr>
          <w:noProof/>
          <w:lang w:val="en-US"/>
        </w:rPr>
        <w:drawing>
          <wp:inline distT="0" distB="0" distL="0" distR="0" wp14:anchorId="0D0394DB" wp14:editId="5D7259D1">
            <wp:extent cx="2609850" cy="153670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5A76" w:rsidRDefault="00825A76" w:rsidP="008145DB">
      <w:pPr>
        <w:spacing w:line="276" w:lineRule="auto"/>
        <w:jc w:val="both"/>
        <w:rPr>
          <w:iCs/>
          <w:lang w:val="en-GB"/>
        </w:rPr>
      </w:pPr>
      <w:r w:rsidRPr="00825A76">
        <w:rPr>
          <w:iCs/>
          <w:lang w:val="en-GB"/>
        </w:rPr>
        <w:t>Data source; primary data 2018</w:t>
      </w:r>
    </w:p>
    <w:p w:rsidR="00825A76" w:rsidRPr="00825A76" w:rsidRDefault="00825A76" w:rsidP="00825A76">
      <w:pPr>
        <w:spacing w:line="276" w:lineRule="auto"/>
        <w:jc w:val="both"/>
        <w:rPr>
          <w:iCs/>
          <w:lang w:val="en-GB"/>
        </w:rPr>
      </w:pPr>
      <w:r w:rsidRPr="00825A76">
        <w:rPr>
          <w:iCs/>
          <w:lang w:val="en-GB"/>
        </w:rPr>
        <w:t xml:space="preserve">The figure </w:t>
      </w:r>
      <w:proofErr w:type="gramStart"/>
      <w:r w:rsidRPr="00825A76">
        <w:rPr>
          <w:iCs/>
          <w:lang w:val="en-GB"/>
        </w:rPr>
        <w:t>above,</w:t>
      </w:r>
      <w:proofErr w:type="gramEnd"/>
      <w:r w:rsidRPr="00825A76">
        <w:rPr>
          <w:iCs/>
          <w:lang w:val="en-GB"/>
        </w:rPr>
        <w:t xml:space="preserve"> shows the performance of the Chinese products in the Malaysian market. 64% of the respondents said that Chinese products were excellent. The figure shows how the Chinese goods fair in the Malaysian market. Even though they are imports in the Malaysian market, they occupy a bigger share meaning that Malaysians buy the Chinese goods to a large extent.</w:t>
      </w:r>
    </w:p>
    <w:p w:rsidR="00825A76" w:rsidRPr="00825A76" w:rsidRDefault="00825A76" w:rsidP="00825A76">
      <w:pPr>
        <w:spacing w:after="0" w:line="240" w:lineRule="auto"/>
        <w:jc w:val="both"/>
        <w:rPr>
          <w:b/>
          <w:iCs/>
          <w:lang w:val="en-GB"/>
        </w:rPr>
      </w:pPr>
      <w:r w:rsidRPr="00825A76">
        <w:rPr>
          <w:b/>
          <w:iCs/>
          <w:lang w:val="en-GB"/>
        </w:rPr>
        <w:t xml:space="preserve">Recommendation of the product to other customers </w:t>
      </w:r>
    </w:p>
    <w:p w:rsidR="00825A76" w:rsidRDefault="00825A76" w:rsidP="00825A76">
      <w:pPr>
        <w:spacing w:after="0" w:line="240" w:lineRule="auto"/>
        <w:jc w:val="both"/>
        <w:rPr>
          <w:iCs/>
          <w:lang w:val="en-GB"/>
        </w:rPr>
      </w:pPr>
      <w:r w:rsidRPr="00825A76">
        <w:rPr>
          <w:iCs/>
          <w:lang w:val="en-GB"/>
        </w:rPr>
        <w:t xml:space="preserve">Among the respondents, 47 </w:t>
      </w:r>
      <w:proofErr w:type="spellStart"/>
      <w:r w:rsidRPr="00825A76">
        <w:rPr>
          <w:iCs/>
          <w:lang w:val="en-GB"/>
        </w:rPr>
        <w:t>percent</w:t>
      </w:r>
      <w:proofErr w:type="spellEnd"/>
      <w:r w:rsidRPr="00825A76">
        <w:rPr>
          <w:iCs/>
          <w:lang w:val="en-GB"/>
        </w:rPr>
        <w:t xml:space="preserve"> of them agreed that they are likely to recommend Chinese electronic products to their friends. This is quite a reasonable percentage given that the goods are trading in a foreign market. This is clearly shown by the below diagram that is Fig.2.</w:t>
      </w:r>
    </w:p>
    <w:p w:rsidR="00825A76" w:rsidRDefault="00825A76" w:rsidP="00825A76">
      <w:pPr>
        <w:spacing w:after="0" w:line="240" w:lineRule="auto"/>
        <w:jc w:val="both"/>
        <w:rPr>
          <w:iCs/>
          <w:lang w:val="en-GB"/>
        </w:rPr>
      </w:pPr>
      <w:r>
        <w:rPr>
          <w:noProof/>
          <w:lang w:val="en-US"/>
        </w:rPr>
        <w:lastRenderedPageBreak/>
        <w:drawing>
          <wp:inline distT="0" distB="0" distL="0" distR="0" wp14:anchorId="397A8CAF" wp14:editId="2D73EBE5">
            <wp:extent cx="2679700" cy="1130300"/>
            <wp:effectExtent l="0" t="0" r="635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5A76" w:rsidRDefault="00825A76" w:rsidP="008145DB">
      <w:pPr>
        <w:spacing w:line="240" w:lineRule="auto"/>
        <w:jc w:val="both"/>
        <w:rPr>
          <w:iCs/>
          <w:lang w:val="en-GB"/>
        </w:rPr>
      </w:pPr>
      <w:r w:rsidRPr="00825A76">
        <w:rPr>
          <w:iCs/>
          <w:lang w:val="en-GB"/>
        </w:rPr>
        <w:t>Data source; primary data 2018</w:t>
      </w:r>
    </w:p>
    <w:p w:rsidR="00825A76" w:rsidRPr="00825A76" w:rsidRDefault="00825A76" w:rsidP="00825A76">
      <w:pPr>
        <w:spacing w:after="0" w:line="276" w:lineRule="auto"/>
        <w:jc w:val="both"/>
        <w:rPr>
          <w:iCs/>
          <w:lang w:val="en-GB"/>
        </w:rPr>
      </w:pPr>
      <w:r w:rsidRPr="00825A76">
        <w:rPr>
          <w:iCs/>
          <w:lang w:val="en-GB"/>
        </w:rPr>
        <w:t xml:space="preserve">The results in the figure </w:t>
      </w:r>
      <w:proofErr w:type="gramStart"/>
      <w:r w:rsidRPr="00825A76">
        <w:rPr>
          <w:iCs/>
          <w:lang w:val="en-GB"/>
        </w:rPr>
        <w:t>above  shows</w:t>
      </w:r>
      <w:proofErr w:type="gramEnd"/>
      <w:r w:rsidRPr="00825A76">
        <w:rPr>
          <w:iCs/>
          <w:lang w:val="en-GB"/>
        </w:rPr>
        <w:t xml:space="preserve"> the percentage of Malaysians who were ready to recommend Chinese products to their friends. 47% were willing to do so.</w:t>
      </w:r>
    </w:p>
    <w:p w:rsidR="00825A76" w:rsidRDefault="00825A76" w:rsidP="00825A76">
      <w:pPr>
        <w:spacing w:after="0" w:line="276" w:lineRule="auto"/>
        <w:jc w:val="both"/>
        <w:rPr>
          <w:iCs/>
          <w:lang w:val="en-GB"/>
        </w:rPr>
      </w:pPr>
      <w:r w:rsidRPr="00825A76">
        <w:rPr>
          <w:iCs/>
          <w:lang w:val="en-GB"/>
        </w:rPr>
        <w:t xml:space="preserve"> Based on the price of Chinese electronic products, 56 </w:t>
      </w:r>
      <w:proofErr w:type="spellStart"/>
      <w:r w:rsidRPr="00825A76">
        <w:rPr>
          <w:iCs/>
          <w:lang w:val="en-GB"/>
        </w:rPr>
        <w:t>percent</w:t>
      </w:r>
      <w:proofErr w:type="spellEnd"/>
      <w:r w:rsidRPr="00825A76">
        <w:rPr>
          <w:iCs/>
          <w:lang w:val="en-GB"/>
        </w:rPr>
        <w:t xml:space="preserve"> of participants claimed that they prefer Chinese products as they are affordable. Comparing Chinese products with other products such as Samsung and Apple, Malaysian customers claim that China offers quality products with an affordable market price (Ernst and </w:t>
      </w:r>
      <w:proofErr w:type="spellStart"/>
      <w:r w:rsidRPr="00825A76">
        <w:rPr>
          <w:iCs/>
          <w:lang w:val="en-GB"/>
        </w:rPr>
        <w:t>Dolnicar</w:t>
      </w:r>
      <w:proofErr w:type="spellEnd"/>
      <w:r w:rsidRPr="00825A76">
        <w:rPr>
          <w:iCs/>
          <w:lang w:val="en-GB"/>
        </w:rPr>
        <w:t xml:space="preserve">, 2018). Of the 56 </w:t>
      </w:r>
      <w:proofErr w:type="spellStart"/>
      <w:r w:rsidRPr="00825A76">
        <w:rPr>
          <w:iCs/>
          <w:lang w:val="en-GB"/>
        </w:rPr>
        <w:t>percent</w:t>
      </w:r>
      <w:proofErr w:type="spellEnd"/>
      <w:r w:rsidRPr="00825A76">
        <w:rPr>
          <w:iCs/>
          <w:lang w:val="en-GB"/>
        </w:rPr>
        <w:t xml:space="preserve"> of participants, 30 </w:t>
      </w:r>
      <w:proofErr w:type="spellStart"/>
      <w:r w:rsidRPr="00825A76">
        <w:rPr>
          <w:iCs/>
          <w:lang w:val="en-GB"/>
        </w:rPr>
        <w:t>percent</w:t>
      </w:r>
      <w:proofErr w:type="spellEnd"/>
      <w:r w:rsidRPr="00825A76">
        <w:rPr>
          <w:iCs/>
          <w:lang w:val="en-GB"/>
        </w:rPr>
        <w:t xml:space="preserve"> where adults aged 33 to 55, while 26 </w:t>
      </w:r>
      <w:proofErr w:type="spellStart"/>
      <w:r w:rsidRPr="00825A76">
        <w:rPr>
          <w:iCs/>
          <w:lang w:val="en-GB"/>
        </w:rPr>
        <w:t>percent</w:t>
      </w:r>
      <w:proofErr w:type="spellEnd"/>
      <w:r w:rsidRPr="00825A76">
        <w:rPr>
          <w:iCs/>
          <w:lang w:val="en-GB"/>
        </w:rPr>
        <w:t xml:space="preserve"> constituted people aged 18 to 33 years.</w:t>
      </w:r>
    </w:p>
    <w:p w:rsidR="00825A76" w:rsidRPr="00825A76" w:rsidRDefault="00842211" w:rsidP="00825A76">
      <w:pPr>
        <w:spacing w:after="0" w:line="276" w:lineRule="auto"/>
        <w:jc w:val="both"/>
        <w:rPr>
          <w:iCs/>
          <w:lang w:val="en-GB"/>
        </w:rPr>
      </w:pPr>
      <w:r>
        <w:rPr>
          <w:noProof/>
          <w:lang w:val="en-US"/>
        </w:rPr>
        <w:drawing>
          <wp:inline distT="0" distB="0" distL="0" distR="0" wp14:anchorId="53C81F7B" wp14:editId="3F6C9FE7">
            <wp:extent cx="2667000" cy="18097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1973" w:rsidRPr="000A1973" w:rsidRDefault="000A1973" w:rsidP="008145DB">
      <w:pPr>
        <w:spacing w:line="240" w:lineRule="auto"/>
        <w:jc w:val="both"/>
        <w:rPr>
          <w:iCs/>
          <w:lang w:val="en-GB"/>
        </w:rPr>
      </w:pPr>
      <w:r w:rsidRPr="000A1973">
        <w:rPr>
          <w:iCs/>
          <w:lang w:val="en-GB"/>
        </w:rPr>
        <w:t>Data source; primary data 2018</w:t>
      </w:r>
    </w:p>
    <w:p w:rsidR="00075019" w:rsidRDefault="00075019" w:rsidP="00075019">
      <w:pPr>
        <w:spacing w:after="0" w:line="276" w:lineRule="auto"/>
        <w:jc w:val="both"/>
        <w:rPr>
          <w:iCs/>
          <w:lang w:val="en-GB"/>
        </w:rPr>
      </w:pPr>
      <w:r w:rsidRPr="00075019">
        <w:rPr>
          <w:iCs/>
          <w:lang w:val="en-GB"/>
        </w:rPr>
        <w:t xml:space="preserve">The </w:t>
      </w:r>
      <w:proofErr w:type="gramStart"/>
      <w:r w:rsidRPr="00075019">
        <w:rPr>
          <w:iCs/>
          <w:lang w:val="en-GB"/>
        </w:rPr>
        <w:t>results in the above figure also shows</w:t>
      </w:r>
      <w:proofErr w:type="gramEnd"/>
      <w:r w:rsidRPr="00075019">
        <w:rPr>
          <w:iCs/>
          <w:lang w:val="en-GB"/>
        </w:rPr>
        <w:t xml:space="preserve"> that 56% agreed that Chinese products are cheap and that is why they can recommend them to others. As from the above diagram 56% of the sampled population agreed that Chinese products are cheap and affordable and they were willing to recommend them to other people. Out of this 56%, 30 % were adults aging between 33 to 55 years and 26% constituted young adults aging between 18 to 33 years. This is clearly shown by the below diagram.</w:t>
      </w:r>
    </w:p>
    <w:p w:rsidR="00E8004B" w:rsidRDefault="00E8004B" w:rsidP="00075019">
      <w:pPr>
        <w:spacing w:after="0" w:line="276" w:lineRule="auto"/>
        <w:jc w:val="both"/>
        <w:rPr>
          <w:iCs/>
          <w:lang w:val="en-GB"/>
        </w:rPr>
      </w:pPr>
      <w:r>
        <w:rPr>
          <w:noProof/>
          <w:lang w:val="en-US"/>
        </w:rPr>
        <w:drawing>
          <wp:inline distT="0" distB="0" distL="0" distR="0" wp14:anchorId="50FE2780" wp14:editId="413E307E">
            <wp:extent cx="2774950" cy="1790700"/>
            <wp:effectExtent l="0" t="0" r="63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004B" w:rsidRPr="00E8004B" w:rsidRDefault="00E8004B" w:rsidP="008145DB">
      <w:pPr>
        <w:spacing w:line="240" w:lineRule="auto"/>
        <w:jc w:val="both"/>
        <w:rPr>
          <w:iCs/>
          <w:lang w:val="en-GB"/>
        </w:rPr>
      </w:pPr>
      <w:r w:rsidRPr="00E8004B">
        <w:rPr>
          <w:iCs/>
          <w:lang w:val="en-GB"/>
        </w:rPr>
        <w:t>Data source; primary data 2018</w:t>
      </w:r>
    </w:p>
    <w:p w:rsidR="00E8004B" w:rsidRDefault="00E8004B" w:rsidP="00E8004B">
      <w:pPr>
        <w:spacing w:after="0" w:line="276" w:lineRule="auto"/>
        <w:jc w:val="both"/>
        <w:rPr>
          <w:iCs/>
          <w:lang w:val="en-GB"/>
        </w:rPr>
      </w:pPr>
      <w:r w:rsidRPr="00E8004B">
        <w:rPr>
          <w:iCs/>
          <w:lang w:val="en-GB"/>
        </w:rPr>
        <w:t>The figure above shows the age of the sampled population that participated in the study and it indicates that most of the respondents were adults (54.0%) and about 46.0% were young adults.</w:t>
      </w:r>
    </w:p>
    <w:p w:rsidR="00E8004B" w:rsidRDefault="00E8004B" w:rsidP="00E8004B">
      <w:pPr>
        <w:spacing w:after="0" w:line="276" w:lineRule="auto"/>
        <w:jc w:val="both"/>
        <w:rPr>
          <w:iCs/>
          <w:lang w:val="en-GB"/>
        </w:rPr>
      </w:pPr>
      <w:r>
        <w:rPr>
          <w:iCs/>
          <w:lang w:val="en-GB"/>
        </w:rPr>
        <w:lastRenderedPageBreak/>
        <w:t xml:space="preserve">      </w:t>
      </w:r>
      <w:r w:rsidRPr="00E8004B">
        <w:rPr>
          <w:iCs/>
          <w:lang w:val="en-GB"/>
        </w:rPr>
        <w:t>Ethnocentrism is the belief that one's culture is superior to other people's cultures (</w:t>
      </w:r>
      <w:proofErr w:type="spellStart"/>
      <w:r w:rsidRPr="00E8004B">
        <w:rPr>
          <w:iCs/>
          <w:lang w:val="en-GB"/>
        </w:rPr>
        <w:t>Piekkari</w:t>
      </w:r>
      <w:proofErr w:type="spellEnd"/>
      <w:r w:rsidRPr="00E8004B">
        <w:rPr>
          <w:iCs/>
          <w:lang w:val="en-GB"/>
        </w:rPr>
        <w:t xml:space="preserve"> &amp; </w:t>
      </w:r>
      <w:proofErr w:type="spellStart"/>
      <w:r w:rsidRPr="00E8004B">
        <w:rPr>
          <w:iCs/>
          <w:lang w:val="en-GB"/>
        </w:rPr>
        <w:t>Tiennari</w:t>
      </w:r>
      <w:proofErr w:type="spellEnd"/>
      <w:r w:rsidRPr="00E8004B">
        <w:rPr>
          <w:iCs/>
          <w:lang w:val="en-GB"/>
        </w:rPr>
        <w:t>, 2017). In examining how Malaysians view their culture with that of the Chinese, an interview was conducted to obtaining opinions. From the two thousand individuals who participated in the interview, an opinion was obtained in understanding how Malaysians perceive China, their products, and the relationship between the two countries. To achieve objective results, a sampled ground that would represent Malaysian customers were selected. It involved youth, men as well as women from different social class as well as diverse educational</w:t>
      </w:r>
      <w:r w:rsidRPr="00515B58">
        <w:rPr>
          <w:rFonts w:ascii="Times New Roman" w:eastAsia="Times New Roman" w:hAnsi="Times New Roman"/>
          <w:color w:val="000000" w:themeColor="text1"/>
          <w:sz w:val="24"/>
        </w:rPr>
        <w:t xml:space="preserve"> </w:t>
      </w:r>
      <w:r w:rsidRPr="00E8004B">
        <w:rPr>
          <w:iCs/>
          <w:lang w:val="en-GB"/>
        </w:rPr>
        <w:t>qualifications. From the ethnocentric statements presented to the group that participated in the interview, three-quarters of the population had a positive opinion towards China.</w:t>
      </w:r>
    </w:p>
    <w:p w:rsidR="00C173A5" w:rsidRDefault="00C173A5" w:rsidP="008C4EB4">
      <w:pPr>
        <w:spacing w:after="0" w:line="240" w:lineRule="auto"/>
        <w:jc w:val="center"/>
        <w:rPr>
          <w:b/>
          <w:iCs/>
          <w:lang w:val="en-GB"/>
        </w:rPr>
      </w:pPr>
      <w:r w:rsidRPr="00C173A5">
        <w:rPr>
          <w:b/>
          <w:iCs/>
          <w:lang w:val="en-GB"/>
        </w:rPr>
        <w:t>Table 1:  The Ethnocentric Statements Presented to the Group</w:t>
      </w:r>
    </w:p>
    <w:tbl>
      <w:tblPr>
        <w:tblW w:w="0" w:type="auto"/>
        <w:tblInd w:w="98" w:type="dxa"/>
        <w:tblCellMar>
          <w:left w:w="10" w:type="dxa"/>
          <w:right w:w="10" w:type="dxa"/>
        </w:tblCellMar>
        <w:tblLook w:val="0000" w:firstRow="0" w:lastRow="0" w:firstColumn="0" w:lastColumn="0" w:noHBand="0" w:noVBand="0"/>
      </w:tblPr>
      <w:tblGrid>
        <w:gridCol w:w="7382"/>
        <w:gridCol w:w="1580"/>
      </w:tblGrid>
      <w:tr w:rsidR="00C173A5" w:rsidRPr="00515B58" w:rsidTr="00C173A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ind w:left="720"/>
              <w:rPr>
                <w:b/>
                <w:iCs/>
                <w:lang w:val="en-GB"/>
              </w:rPr>
            </w:pPr>
            <w:r w:rsidRPr="00C173A5">
              <w:rPr>
                <w:b/>
                <w:iCs/>
                <w:lang w:val="en-GB"/>
              </w:rPr>
              <w:t>Ethnocentric statements</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b/>
                <w:iCs/>
                <w:lang w:val="en-GB"/>
              </w:rPr>
            </w:pPr>
            <w:r w:rsidRPr="00C173A5">
              <w:rPr>
                <w:b/>
                <w:iCs/>
                <w:lang w:val="en-GB"/>
              </w:rPr>
              <w:t>Findings</w:t>
            </w:r>
          </w:p>
        </w:tc>
      </w:tr>
      <w:tr w:rsidR="00C173A5" w:rsidRPr="00515B58" w:rsidTr="00C173A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Chinese culture is eroding the Malaysian culture, and the relationship between the two countries should be stopped.</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Contrary view</w:t>
            </w:r>
          </w:p>
        </w:tc>
      </w:tr>
      <w:tr w:rsidR="00C173A5" w:rsidRPr="00515B58" w:rsidTr="00C173A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Malaysian firms should be funded to avoid foreign products.</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Contrary view</w:t>
            </w:r>
          </w:p>
        </w:tc>
      </w:tr>
      <w:tr w:rsidR="00C173A5" w:rsidRPr="00515B58" w:rsidTr="00C173A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Foreign firms should be prohibited from investing in Malaysia.</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Contrary view</w:t>
            </w:r>
          </w:p>
        </w:tc>
      </w:tr>
      <w:tr w:rsidR="00C173A5" w:rsidRPr="00515B58" w:rsidTr="00C173A5">
        <w:trPr>
          <w:trHeight w:val="1"/>
        </w:trPr>
        <w:tc>
          <w:tcPr>
            <w:tcW w:w="7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All imports from China should be stopped as they affect domestic firms.</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73A5" w:rsidRPr="00C173A5" w:rsidRDefault="00C173A5" w:rsidP="00D6367B">
            <w:pPr>
              <w:spacing w:after="0" w:line="240" w:lineRule="auto"/>
              <w:jc w:val="both"/>
              <w:rPr>
                <w:iCs/>
                <w:lang w:val="en-GB"/>
              </w:rPr>
            </w:pPr>
            <w:r w:rsidRPr="00C173A5">
              <w:rPr>
                <w:iCs/>
                <w:lang w:val="en-GB"/>
              </w:rPr>
              <w:t>Contrary view</w:t>
            </w:r>
          </w:p>
        </w:tc>
      </w:tr>
    </w:tbl>
    <w:p w:rsidR="00C173A5" w:rsidRDefault="00C173A5" w:rsidP="00C173A5">
      <w:pPr>
        <w:spacing w:after="0" w:line="240" w:lineRule="auto"/>
        <w:jc w:val="both"/>
        <w:rPr>
          <w:iCs/>
          <w:lang w:val="en-GB"/>
        </w:rPr>
      </w:pPr>
      <w:r>
        <w:rPr>
          <w:iCs/>
          <w:lang w:val="en-GB"/>
        </w:rPr>
        <w:t xml:space="preserve">  </w:t>
      </w:r>
      <w:r w:rsidRPr="00C173A5">
        <w:rPr>
          <w:iCs/>
          <w:lang w:val="en-GB"/>
        </w:rPr>
        <w:t>Data source; primary data 2018</w:t>
      </w:r>
    </w:p>
    <w:p w:rsidR="00624A3B" w:rsidRDefault="00624A3B" w:rsidP="00624A3B">
      <w:pPr>
        <w:spacing w:after="0" w:line="240" w:lineRule="auto"/>
        <w:jc w:val="both"/>
        <w:rPr>
          <w:rFonts w:ascii="Times New Roman" w:eastAsia="Times New Roman" w:hAnsi="Times New Roman"/>
          <w:color w:val="000000" w:themeColor="text1"/>
          <w:sz w:val="24"/>
        </w:rPr>
      </w:pPr>
    </w:p>
    <w:p w:rsidR="00624A3B" w:rsidRDefault="00624A3B" w:rsidP="008145DB">
      <w:pPr>
        <w:spacing w:line="276" w:lineRule="auto"/>
        <w:jc w:val="both"/>
        <w:rPr>
          <w:iCs/>
          <w:lang w:val="en-GB"/>
        </w:rPr>
      </w:pPr>
      <w:r>
        <w:rPr>
          <w:iCs/>
          <w:lang w:val="en-GB"/>
        </w:rPr>
        <w:t xml:space="preserve">      </w:t>
      </w:r>
      <w:r w:rsidRPr="00624A3B">
        <w:rPr>
          <w:iCs/>
          <w:lang w:val="en-GB"/>
        </w:rPr>
        <w:t xml:space="preserve">The findings are as highlighted below.  From the opinions presented to Malaysians, 75 </w:t>
      </w:r>
      <w:proofErr w:type="spellStart"/>
      <w:r w:rsidRPr="00624A3B">
        <w:rPr>
          <w:iCs/>
          <w:lang w:val="en-GB"/>
        </w:rPr>
        <w:t>percent</w:t>
      </w:r>
      <w:proofErr w:type="spellEnd"/>
      <w:r w:rsidRPr="00624A3B">
        <w:rPr>
          <w:iCs/>
          <w:lang w:val="en-GB"/>
        </w:rPr>
        <w:t xml:space="preserve"> of the population subjected to the interview opinions responded with a contrary view. The findings indicate that Malaysia has a higher index of cultural relativism. To have a clear picture of the sales margin of Chinese electronic products with those from other countries, shops were sampled to help in the study. The research also used observation skills to observe the electronic devices that most of the Malaysian customers use. While recording the market trends, the prices of products from different countries were also </w:t>
      </w:r>
      <w:proofErr w:type="spellStart"/>
      <w:r w:rsidRPr="00624A3B">
        <w:rPr>
          <w:iCs/>
          <w:lang w:val="en-GB"/>
        </w:rPr>
        <w:t>analyzed</w:t>
      </w:r>
      <w:proofErr w:type="spellEnd"/>
      <w:r w:rsidRPr="00624A3B">
        <w:rPr>
          <w:iCs/>
          <w:lang w:val="en-GB"/>
        </w:rPr>
        <w:t xml:space="preserve">. Costs and the performance of these electronic products were also observed, and an overall market trend was recorded. Major firms that supply these such as America, Singapore, South Korea, and China were used in the study. The Smartphone and their Country of origin were established. </w:t>
      </w:r>
    </w:p>
    <w:p w:rsidR="008C4EB4" w:rsidRPr="008C4EB4" w:rsidRDefault="008C4EB4" w:rsidP="008C4EB4">
      <w:pPr>
        <w:spacing w:after="0" w:line="240" w:lineRule="auto"/>
        <w:rPr>
          <w:b/>
          <w:iCs/>
          <w:lang w:val="en-GB"/>
        </w:rPr>
      </w:pPr>
      <w:r>
        <w:rPr>
          <w:b/>
          <w:iCs/>
          <w:lang w:val="en-GB"/>
        </w:rPr>
        <w:t xml:space="preserve">       </w:t>
      </w:r>
      <w:r w:rsidRPr="008C4EB4">
        <w:rPr>
          <w:b/>
          <w:iCs/>
          <w:lang w:val="en-GB"/>
        </w:rPr>
        <w:t>Table 2: The Analysis of smartphones in the country of origin</w:t>
      </w:r>
    </w:p>
    <w:p w:rsidR="00C173A5" w:rsidRPr="00C173A5" w:rsidRDefault="008C4EB4" w:rsidP="00C173A5">
      <w:pPr>
        <w:spacing w:after="0" w:line="240" w:lineRule="auto"/>
        <w:jc w:val="both"/>
        <w:rPr>
          <w:iCs/>
          <w:lang w:val="en-GB"/>
        </w:rPr>
      </w:pPr>
      <w:r>
        <w:rPr>
          <w:iCs/>
          <w:lang w:val="en-GB"/>
        </w:rPr>
        <w:t xml:space="preserve">          </w:t>
      </w:r>
      <w:r>
        <w:rPr>
          <w:noProof/>
          <w:lang w:val="en-US"/>
        </w:rPr>
        <w:drawing>
          <wp:inline distT="0" distB="0" distL="0" distR="0" wp14:anchorId="06073A20" wp14:editId="5E4D9CF0">
            <wp:extent cx="2908300" cy="1606550"/>
            <wp:effectExtent l="0" t="0" r="635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C4EB4" w:rsidRPr="008C4EB4" w:rsidRDefault="008C4EB4" w:rsidP="008C4EB4">
      <w:pPr>
        <w:spacing w:after="0" w:line="240" w:lineRule="auto"/>
        <w:jc w:val="both"/>
        <w:rPr>
          <w:iCs/>
          <w:lang w:val="en-GB"/>
        </w:rPr>
      </w:pPr>
      <w:r>
        <w:rPr>
          <w:iCs/>
          <w:lang w:val="en-GB"/>
        </w:rPr>
        <w:t xml:space="preserve">          </w:t>
      </w:r>
      <w:r w:rsidRPr="008C4EB4">
        <w:rPr>
          <w:iCs/>
          <w:lang w:val="en-GB"/>
        </w:rPr>
        <w:t>Data source; primary data 2018</w:t>
      </w:r>
    </w:p>
    <w:p w:rsidR="00C173A5" w:rsidRPr="00C173A5" w:rsidRDefault="00C173A5" w:rsidP="00C173A5">
      <w:pPr>
        <w:spacing w:after="0" w:line="240" w:lineRule="auto"/>
        <w:rPr>
          <w:b/>
          <w:iCs/>
          <w:lang w:val="en-GB"/>
        </w:rPr>
      </w:pPr>
    </w:p>
    <w:p w:rsidR="008C4EB4" w:rsidRPr="008C4EB4" w:rsidRDefault="008C4EB4" w:rsidP="008C4EB4">
      <w:pPr>
        <w:spacing w:after="0" w:line="276" w:lineRule="auto"/>
        <w:jc w:val="both"/>
        <w:rPr>
          <w:iCs/>
          <w:lang w:val="en-GB"/>
        </w:rPr>
      </w:pPr>
      <w:r w:rsidRPr="008C4EB4">
        <w:rPr>
          <w:iCs/>
          <w:lang w:val="en-GB"/>
        </w:rPr>
        <w:t xml:space="preserve">From Fig.5.above, China leads the market share owning 34% with her products being Huawei and </w:t>
      </w:r>
      <w:proofErr w:type="spellStart"/>
      <w:r w:rsidRPr="008C4EB4">
        <w:rPr>
          <w:iCs/>
          <w:lang w:val="en-GB"/>
        </w:rPr>
        <w:t>Oppo</w:t>
      </w:r>
      <w:proofErr w:type="spellEnd"/>
      <w:r w:rsidRPr="008C4EB4">
        <w:rPr>
          <w:iCs/>
          <w:lang w:val="en-GB"/>
        </w:rPr>
        <w:t xml:space="preserve">. Americas Apple controls 19.4% of the market share, with South Korea’s Samsung having 20.4% and lastly Singapore’s </w:t>
      </w:r>
      <w:proofErr w:type="spellStart"/>
      <w:r w:rsidRPr="008C4EB4">
        <w:rPr>
          <w:iCs/>
          <w:lang w:val="en-GB"/>
        </w:rPr>
        <w:t>Singtel</w:t>
      </w:r>
      <w:proofErr w:type="spellEnd"/>
      <w:r w:rsidRPr="008C4EB4">
        <w:rPr>
          <w:iCs/>
          <w:lang w:val="en-GB"/>
        </w:rPr>
        <w:t xml:space="preserve"> only has 7% of the market share.</w:t>
      </w:r>
    </w:p>
    <w:p w:rsidR="008C4EB4" w:rsidRDefault="008C4EB4" w:rsidP="008C4EB4">
      <w:pPr>
        <w:spacing w:line="276" w:lineRule="auto"/>
        <w:jc w:val="both"/>
        <w:rPr>
          <w:iCs/>
          <w:lang w:val="en-GB"/>
        </w:rPr>
      </w:pPr>
      <w:r w:rsidRPr="008C4EB4">
        <w:rPr>
          <w:iCs/>
          <w:lang w:val="en-GB"/>
        </w:rPr>
        <w:t xml:space="preserve">The above figure shows how the electronic products from different countries fair in the Malaysian market. China has the lions share with 34% and therefore leads in the market. This means that she has the largest customer base in the Malaysian market and also clears the stereotype that products from China are </w:t>
      </w:r>
      <w:proofErr w:type="gramStart"/>
      <w:r w:rsidRPr="008C4EB4">
        <w:rPr>
          <w:iCs/>
          <w:lang w:val="en-GB"/>
        </w:rPr>
        <w:t>fake</w:t>
      </w:r>
      <w:proofErr w:type="gramEnd"/>
      <w:r w:rsidRPr="008C4EB4">
        <w:rPr>
          <w:iCs/>
          <w:lang w:val="en-GB"/>
        </w:rPr>
        <w:t>.</w:t>
      </w:r>
    </w:p>
    <w:p w:rsidR="008C4EB4" w:rsidRDefault="008C4EB4" w:rsidP="008C4EB4">
      <w:pPr>
        <w:spacing w:after="0" w:line="276" w:lineRule="auto"/>
        <w:jc w:val="both"/>
        <w:rPr>
          <w:b/>
          <w:iCs/>
          <w:lang w:val="en-GB"/>
        </w:rPr>
      </w:pPr>
      <w:r w:rsidRPr="008C4EB4">
        <w:rPr>
          <w:b/>
          <w:iCs/>
          <w:lang w:val="en-GB"/>
        </w:rPr>
        <w:lastRenderedPageBreak/>
        <w:t xml:space="preserve">The table showing the relationship between the socio-demographic variables and the performance of Chinese products in Malaysia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588"/>
        <w:gridCol w:w="1941"/>
        <w:gridCol w:w="2216"/>
        <w:gridCol w:w="929"/>
      </w:tblGrid>
      <w:tr w:rsidR="008C4EB4" w:rsidRPr="008C4EB4" w:rsidTr="00D6367B">
        <w:trPr>
          <w:trHeight w:val="300"/>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7030A0"/>
            <w:noWrap/>
            <w:vAlign w:val="bottom"/>
          </w:tcPr>
          <w:p w:rsidR="008C4EB4" w:rsidRPr="008C4EB4" w:rsidRDefault="008C4EB4" w:rsidP="008C4EB4">
            <w:pPr>
              <w:spacing w:after="0" w:line="276" w:lineRule="auto"/>
              <w:rPr>
                <w:rFonts w:eastAsia="Times New Roman"/>
                <w:b/>
                <w:color w:val="000000"/>
                <w:sz w:val="20"/>
                <w:szCs w:val="20"/>
              </w:rPr>
            </w:pPr>
          </w:p>
        </w:tc>
        <w:tc>
          <w:tcPr>
            <w:tcW w:w="1588" w:type="dxa"/>
            <w:vMerge w:val="restart"/>
            <w:tcBorders>
              <w:top w:val="single" w:sz="4" w:space="0" w:color="auto"/>
              <w:left w:val="single" w:sz="4" w:space="0" w:color="auto"/>
              <w:bottom w:val="single" w:sz="4" w:space="0" w:color="auto"/>
              <w:right w:val="single" w:sz="4" w:space="0" w:color="auto"/>
            </w:tcBorders>
            <w:shd w:val="clear" w:color="auto" w:fill="7030A0"/>
            <w:noWrap/>
            <w:vAlign w:val="bottom"/>
            <w:hideMark/>
          </w:tcPr>
          <w:p w:rsidR="008C4EB4" w:rsidRPr="008C4EB4" w:rsidRDefault="008C4EB4" w:rsidP="008C4EB4">
            <w:pPr>
              <w:spacing w:after="0" w:line="276" w:lineRule="auto"/>
              <w:rPr>
                <w:b/>
                <w:color w:val="000000"/>
                <w:sz w:val="20"/>
                <w:szCs w:val="20"/>
              </w:rPr>
            </w:pPr>
            <w:r w:rsidRPr="008C4EB4">
              <w:rPr>
                <w:b/>
                <w:color w:val="000000"/>
                <w:sz w:val="20"/>
                <w:szCs w:val="20"/>
              </w:rPr>
              <w:t>Categories</w:t>
            </w:r>
          </w:p>
        </w:tc>
        <w:tc>
          <w:tcPr>
            <w:tcW w:w="4157" w:type="dxa"/>
            <w:gridSpan w:val="2"/>
            <w:tcBorders>
              <w:top w:val="single" w:sz="4" w:space="0" w:color="auto"/>
              <w:left w:val="single" w:sz="4" w:space="0" w:color="auto"/>
              <w:bottom w:val="single" w:sz="4" w:space="0" w:color="auto"/>
              <w:right w:val="single" w:sz="4" w:space="0" w:color="auto"/>
            </w:tcBorders>
            <w:shd w:val="clear" w:color="auto" w:fill="7030A0"/>
            <w:noWrap/>
            <w:vAlign w:val="bottom"/>
            <w:hideMark/>
          </w:tcPr>
          <w:p w:rsidR="008C4EB4" w:rsidRPr="008C4EB4" w:rsidRDefault="008C4EB4" w:rsidP="008C4EB4">
            <w:pPr>
              <w:spacing w:after="0" w:line="276" w:lineRule="auto"/>
              <w:rPr>
                <w:b/>
                <w:color w:val="000000"/>
                <w:sz w:val="20"/>
                <w:szCs w:val="20"/>
              </w:rPr>
            </w:pPr>
            <w:r w:rsidRPr="008C4EB4">
              <w:rPr>
                <w:b/>
                <w:color w:val="000000"/>
                <w:sz w:val="20"/>
                <w:szCs w:val="20"/>
                <w:lang w:val="en-GB"/>
              </w:rPr>
              <w:t>Performance of Chinese goods in Malaysian market</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7030A0"/>
            <w:noWrap/>
            <w:vAlign w:val="bottom"/>
            <w:hideMark/>
          </w:tcPr>
          <w:p w:rsidR="008C4EB4" w:rsidRPr="008C4EB4" w:rsidRDefault="008C4EB4" w:rsidP="008C4EB4">
            <w:pPr>
              <w:spacing w:after="0" w:line="276" w:lineRule="auto"/>
              <w:rPr>
                <w:b/>
                <w:color w:val="000000"/>
                <w:sz w:val="20"/>
                <w:szCs w:val="20"/>
              </w:rPr>
            </w:pPr>
            <w:r w:rsidRPr="008C4EB4">
              <w:rPr>
                <w:b/>
                <w:color w:val="000000"/>
                <w:sz w:val="20"/>
                <w:szCs w:val="20"/>
              </w:rPr>
              <w:t>P-value</w:t>
            </w:r>
          </w:p>
        </w:tc>
      </w:tr>
      <w:tr w:rsidR="008C4EB4" w:rsidRPr="008C4EB4" w:rsidTr="00D6367B">
        <w:trPr>
          <w:trHeight w:val="300"/>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8C4EB4" w:rsidRPr="008C4EB4" w:rsidRDefault="008C4EB4" w:rsidP="008C4EB4">
            <w:pPr>
              <w:spacing w:after="0" w:line="276" w:lineRule="auto"/>
              <w:rPr>
                <w:b/>
                <w:color w:val="000000"/>
                <w:sz w:val="20"/>
                <w:szCs w:val="20"/>
              </w:rPr>
            </w:pPr>
            <w:r w:rsidRPr="008C4EB4">
              <w:rPr>
                <w:b/>
                <w:color w:val="000000"/>
                <w:sz w:val="20"/>
                <w:szCs w:val="20"/>
              </w:rPr>
              <w:t>Variables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color w:val="000000"/>
                <w:sz w:val="20"/>
                <w:szCs w:val="20"/>
              </w:rPr>
            </w:pPr>
          </w:p>
        </w:tc>
        <w:tc>
          <w:tcPr>
            <w:tcW w:w="194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8C4EB4" w:rsidRPr="008C4EB4" w:rsidRDefault="008C4EB4" w:rsidP="008C4EB4">
            <w:pPr>
              <w:spacing w:after="0" w:line="276" w:lineRule="auto"/>
              <w:rPr>
                <w:b/>
                <w:color w:val="000000"/>
                <w:sz w:val="20"/>
                <w:szCs w:val="20"/>
              </w:rPr>
            </w:pPr>
            <w:r w:rsidRPr="008C4EB4">
              <w:rPr>
                <w:b/>
                <w:color w:val="000000"/>
                <w:sz w:val="20"/>
                <w:szCs w:val="20"/>
              </w:rPr>
              <w:t>Excellent(%age)</w:t>
            </w:r>
          </w:p>
        </w:tc>
        <w:tc>
          <w:tcPr>
            <w:tcW w:w="221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8C4EB4" w:rsidRPr="008C4EB4" w:rsidRDefault="008C4EB4" w:rsidP="008C4EB4">
            <w:pPr>
              <w:spacing w:after="0" w:line="276" w:lineRule="auto"/>
              <w:rPr>
                <w:b/>
                <w:color w:val="000000"/>
                <w:sz w:val="20"/>
                <w:szCs w:val="20"/>
              </w:rPr>
            </w:pPr>
            <w:r w:rsidRPr="008C4EB4">
              <w:rPr>
                <w:b/>
                <w:color w:val="000000"/>
                <w:sz w:val="20"/>
                <w:szCs w:val="20"/>
              </w:rPr>
              <w:t>Not excellent(%age)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bCs/>
                <w:color w:val="000000"/>
                <w:sz w:val="20"/>
                <w:szCs w:val="20"/>
              </w:rPr>
            </w:pPr>
            <w:r w:rsidRPr="008C4EB4">
              <w:rPr>
                <w:b/>
                <w:bCs/>
                <w:color w:val="000000"/>
                <w:sz w:val="20"/>
                <w:szCs w:val="20"/>
              </w:rPr>
              <w:t xml:space="preserve">Price of the products </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Cheap</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40</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60</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b/>
                <w:bCs/>
                <w:color w:val="000000"/>
                <w:sz w:val="20"/>
                <w:szCs w:val="20"/>
              </w:rPr>
            </w:pPr>
            <w:r w:rsidRPr="008C4EB4">
              <w:rPr>
                <w:b/>
                <w:bCs/>
                <w:color w:val="000000"/>
                <w:sz w:val="20"/>
                <w:szCs w:val="20"/>
              </w:rPr>
              <w:t xml:space="preserve"> 0.005</w:t>
            </w: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Not cheap</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51.9</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48.1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bCs/>
                <w:color w:val="000000"/>
                <w:sz w:val="20"/>
                <w:szCs w:val="20"/>
              </w:rPr>
            </w:pPr>
            <w:r w:rsidRPr="008C4EB4">
              <w:rPr>
                <w:b/>
                <w:color w:val="000000" w:themeColor="text1"/>
                <w:sz w:val="20"/>
                <w:szCs w:val="20"/>
              </w:rPr>
              <w:t>Foreign firms should be prohibited from investing in Malaysia,</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 xml:space="preserve">Yes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43.5</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56.5</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b/>
                <w:bCs/>
                <w:color w:val="000000"/>
                <w:sz w:val="20"/>
                <w:szCs w:val="20"/>
              </w:rPr>
            </w:pPr>
            <w:r w:rsidRPr="008C4EB4">
              <w:rPr>
                <w:b/>
                <w:bCs/>
                <w:color w:val="000000"/>
                <w:sz w:val="20"/>
                <w:szCs w:val="20"/>
              </w:rPr>
              <w:t>0.00</w:t>
            </w: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 xml:space="preserve">Now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0</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bCs/>
                <w:color w:val="000000"/>
                <w:sz w:val="20"/>
                <w:szCs w:val="20"/>
              </w:rPr>
            </w:pPr>
            <w:r w:rsidRPr="008C4EB4">
              <w:rPr>
                <w:b/>
                <w:color w:val="000000" w:themeColor="text1"/>
                <w:sz w:val="20"/>
                <w:szCs w:val="20"/>
              </w:rPr>
              <w:t>All imports from China should be stopped as they affect domestic firms,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Yes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53.5</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46.5</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b/>
                <w:bCs/>
                <w:color w:val="000000"/>
                <w:sz w:val="20"/>
                <w:szCs w:val="20"/>
              </w:rPr>
            </w:pPr>
            <w:r w:rsidRPr="008C4EB4">
              <w:rPr>
                <w:b/>
                <w:bCs/>
                <w:color w:val="000000"/>
                <w:sz w:val="20"/>
                <w:szCs w:val="20"/>
              </w:rPr>
              <w:t>0.001</w:t>
            </w:r>
          </w:p>
        </w:tc>
      </w:tr>
      <w:tr w:rsidR="008C4EB4" w:rsidRPr="008C4EB4" w:rsidTr="00D6367B">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No</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62</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bCs/>
                <w:color w:val="000000"/>
                <w:sz w:val="20"/>
                <w:szCs w:val="20"/>
              </w:rPr>
            </w:pPr>
            <w:r w:rsidRPr="008C4EB4">
              <w:rPr>
                <w:b/>
                <w:bCs/>
                <w:color w:val="000000"/>
                <w:sz w:val="20"/>
                <w:szCs w:val="20"/>
              </w:rPr>
              <w:t>Recommendation of the products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recommended</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42.3</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57.7</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bCs/>
                <w:color w:val="000000"/>
                <w:sz w:val="20"/>
                <w:szCs w:val="20"/>
              </w:rPr>
            </w:pPr>
            <w:r w:rsidRPr="008C4EB4">
              <w:rPr>
                <w:bCs/>
                <w:color w:val="000000"/>
                <w:sz w:val="20"/>
                <w:szCs w:val="20"/>
              </w:rPr>
              <w:t>0.615</w:t>
            </w: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Not recommended</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40.8</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Cs/>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bCs/>
                <w:color w:val="000000"/>
                <w:sz w:val="20"/>
                <w:szCs w:val="20"/>
              </w:rPr>
            </w:pPr>
            <w:r w:rsidRPr="008C4EB4">
              <w:rPr>
                <w:b/>
                <w:bCs/>
                <w:color w:val="000000"/>
                <w:sz w:val="20"/>
                <w:szCs w:val="20"/>
              </w:rPr>
              <w:t>Age of the respondents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Young adults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36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64</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b/>
                <w:bCs/>
                <w:color w:val="000000"/>
                <w:sz w:val="20"/>
                <w:szCs w:val="20"/>
              </w:rPr>
            </w:pPr>
            <w:r w:rsidRPr="008C4EB4">
              <w:rPr>
                <w:b/>
                <w:bCs/>
                <w:color w:val="000000"/>
                <w:sz w:val="20"/>
                <w:szCs w:val="20"/>
              </w:rPr>
              <w:t>0.000</w:t>
            </w: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Adults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48.1</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bCs/>
                <w:color w:val="000000"/>
                <w:sz w:val="20"/>
                <w:szCs w:val="20"/>
              </w:rPr>
            </w:pPr>
            <w:r w:rsidRPr="008C4EB4">
              <w:rPr>
                <w:b/>
                <w:bCs/>
                <w:color w:val="000000"/>
                <w:sz w:val="20"/>
                <w:szCs w:val="20"/>
              </w:rPr>
              <w:t>Products’ country of origin</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China</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48.2</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51.8</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b/>
                <w:bCs/>
                <w:color w:val="000000"/>
                <w:sz w:val="20"/>
                <w:szCs w:val="20"/>
              </w:rPr>
            </w:pPr>
            <w:r w:rsidRPr="008C4EB4">
              <w:rPr>
                <w:b/>
                <w:bCs/>
                <w:color w:val="000000"/>
                <w:sz w:val="20"/>
                <w:szCs w:val="20"/>
              </w:rPr>
              <w:t>0.000</w:t>
            </w: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 xml:space="preserve">America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47.1</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South Korea</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38.6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61.4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 xml:space="preserve">Singapore </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21.6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78.4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bCs/>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sz w:val="20"/>
                <w:szCs w:val="20"/>
              </w:rPr>
            </w:pPr>
            <w:r w:rsidRPr="008C4EB4">
              <w:rPr>
                <w:b/>
                <w:color w:val="000000" w:themeColor="text1"/>
                <w:sz w:val="20"/>
                <w:szCs w:val="20"/>
              </w:rPr>
              <w:t>Malaysian firms should be funded so as to avoid foreign products</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Yes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26</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74</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color w:val="000000"/>
                <w:sz w:val="20"/>
                <w:szCs w:val="20"/>
              </w:rPr>
            </w:pPr>
            <w:r w:rsidRPr="008C4EB4">
              <w:rPr>
                <w:bCs/>
                <w:color w:val="000000"/>
                <w:sz w:val="20"/>
                <w:szCs w:val="20"/>
              </w:rPr>
              <w:t>0.67</w:t>
            </w:r>
          </w:p>
        </w:tc>
      </w:tr>
      <w:tr w:rsidR="008C4EB4" w:rsidRPr="008C4EB4" w:rsidTr="00D6367B">
        <w:trPr>
          <w:trHeight w:val="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No</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45.1</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54.9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color w:val="000000"/>
                <w:sz w:val="20"/>
                <w:szCs w:val="20"/>
              </w:rPr>
            </w:pPr>
          </w:p>
        </w:tc>
      </w:tr>
      <w:tr w:rsidR="008C4EB4" w:rsidRPr="008C4EB4" w:rsidTr="00D6367B">
        <w:trPr>
          <w:trHeight w:val="300"/>
          <w:jc w:val="center"/>
        </w:trPr>
        <w:tc>
          <w:tcPr>
            <w:tcW w:w="2676"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rPr>
                <w:b/>
                <w:sz w:val="20"/>
                <w:szCs w:val="20"/>
              </w:rPr>
            </w:pPr>
            <w:r w:rsidRPr="008C4EB4">
              <w:rPr>
                <w:b/>
                <w:color w:val="000000" w:themeColor="text1"/>
                <w:sz w:val="20"/>
                <w:szCs w:val="20"/>
              </w:rPr>
              <w:t xml:space="preserve">Chinese culture mixing eroded </w:t>
            </w: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Yes</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44.7</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55.3</w:t>
            </w:r>
          </w:p>
        </w:tc>
        <w:tc>
          <w:tcPr>
            <w:tcW w:w="929" w:type="dxa"/>
            <w:vMerge w:val="restart"/>
            <w:tcBorders>
              <w:top w:val="single" w:sz="4" w:space="0" w:color="auto"/>
              <w:left w:val="single" w:sz="4" w:space="0" w:color="auto"/>
              <w:bottom w:val="single" w:sz="4" w:space="0" w:color="auto"/>
              <w:right w:val="single" w:sz="4" w:space="0" w:color="auto"/>
            </w:tcBorders>
            <w:noWrap/>
            <w:vAlign w:val="center"/>
            <w:hideMark/>
          </w:tcPr>
          <w:p w:rsidR="008C4EB4" w:rsidRPr="008C4EB4" w:rsidRDefault="008C4EB4" w:rsidP="008C4EB4">
            <w:pPr>
              <w:spacing w:after="0" w:line="276" w:lineRule="auto"/>
              <w:jc w:val="both"/>
              <w:rPr>
                <w:color w:val="000000"/>
                <w:sz w:val="20"/>
                <w:szCs w:val="20"/>
              </w:rPr>
            </w:pPr>
            <w:r w:rsidRPr="008C4EB4">
              <w:rPr>
                <w:b/>
                <w:bCs/>
                <w:color w:val="000000"/>
                <w:sz w:val="20"/>
                <w:szCs w:val="20"/>
              </w:rPr>
              <w:t>0.041</w:t>
            </w:r>
          </w:p>
        </w:tc>
      </w:tr>
      <w:tr w:rsidR="008C4EB4" w:rsidRPr="008C4EB4" w:rsidTr="00D6367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b/>
                <w:sz w:val="20"/>
                <w:szCs w:val="20"/>
              </w:rPr>
            </w:pPr>
          </w:p>
        </w:tc>
        <w:tc>
          <w:tcPr>
            <w:tcW w:w="1588"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rPr>
                <w:color w:val="000000"/>
                <w:sz w:val="20"/>
                <w:szCs w:val="20"/>
              </w:rPr>
            </w:pPr>
            <w:r w:rsidRPr="008C4EB4">
              <w:rPr>
                <w:color w:val="000000"/>
                <w:sz w:val="20"/>
                <w:szCs w:val="20"/>
              </w:rPr>
              <w:t>No</w:t>
            </w:r>
          </w:p>
        </w:tc>
        <w:tc>
          <w:tcPr>
            <w:tcW w:w="1941"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40.5</w:t>
            </w:r>
          </w:p>
        </w:tc>
        <w:tc>
          <w:tcPr>
            <w:tcW w:w="2216" w:type="dxa"/>
            <w:tcBorders>
              <w:top w:val="single" w:sz="4" w:space="0" w:color="auto"/>
              <w:left w:val="single" w:sz="4" w:space="0" w:color="auto"/>
              <w:bottom w:val="single" w:sz="4" w:space="0" w:color="auto"/>
              <w:right w:val="single" w:sz="4" w:space="0" w:color="auto"/>
            </w:tcBorders>
            <w:noWrap/>
            <w:vAlign w:val="bottom"/>
            <w:hideMark/>
          </w:tcPr>
          <w:p w:rsidR="008C4EB4" w:rsidRPr="008C4EB4" w:rsidRDefault="008C4EB4" w:rsidP="008C4EB4">
            <w:pPr>
              <w:spacing w:after="0" w:line="276" w:lineRule="auto"/>
              <w:jc w:val="center"/>
              <w:rPr>
                <w:color w:val="000000"/>
                <w:sz w:val="20"/>
                <w:szCs w:val="20"/>
              </w:rPr>
            </w:pPr>
            <w:r w:rsidRPr="008C4EB4">
              <w:rPr>
                <w:color w:val="000000"/>
                <w:sz w:val="20"/>
                <w:szCs w:val="20"/>
              </w:rPr>
              <w:t>59.5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4EB4" w:rsidRPr="008C4EB4" w:rsidRDefault="008C4EB4" w:rsidP="008C4EB4">
            <w:pPr>
              <w:spacing w:after="0" w:line="276" w:lineRule="auto"/>
              <w:rPr>
                <w:rFonts w:eastAsia="Times New Roman"/>
                <w:color w:val="000000"/>
                <w:sz w:val="20"/>
                <w:szCs w:val="20"/>
              </w:rPr>
            </w:pPr>
          </w:p>
        </w:tc>
      </w:tr>
    </w:tbl>
    <w:p w:rsidR="008C4EB4" w:rsidRPr="008C4EB4" w:rsidRDefault="008C4EB4" w:rsidP="008C4EB4">
      <w:pPr>
        <w:spacing w:line="240" w:lineRule="auto"/>
        <w:jc w:val="both"/>
        <w:rPr>
          <w:color w:val="000000" w:themeColor="text1"/>
          <w:sz w:val="20"/>
          <w:szCs w:val="20"/>
        </w:rPr>
      </w:pPr>
      <w:r w:rsidRPr="008C4EB4">
        <w:rPr>
          <w:color w:val="000000" w:themeColor="text1"/>
          <w:sz w:val="20"/>
          <w:szCs w:val="20"/>
        </w:rPr>
        <w:t>Data source; primary data 2018</w:t>
      </w:r>
    </w:p>
    <w:p w:rsidR="008C4EB4" w:rsidRDefault="008C4EB4" w:rsidP="008C4EB4">
      <w:pPr>
        <w:spacing w:after="0" w:line="276" w:lineRule="auto"/>
        <w:jc w:val="both"/>
        <w:rPr>
          <w:iCs/>
          <w:lang w:val="en-GB"/>
        </w:rPr>
      </w:pPr>
      <w:r w:rsidRPr="008C4EB4">
        <w:rPr>
          <w:iCs/>
          <w:lang w:val="en-GB"/>
        </w:rPr>
        <w:t xml:space="preserve">The table above contains results that asses the relationship between factors that influence the perception of the people on the consumption of china goods in Malaysia. The perception has been based on the classification of performance to whether </w:t>
      </w:r>
      <w:proofErr w:type="gramStart"/>
      <w:r w:rsidRPr="008C4EB4">
        <w:rPr>
          <w:iCs/>
          <w:lang w:val="en-GB"/>
        </w:rPr>
        <w:t>its</w:t>
      </w:r>
      <w:proofErr w:type="gramEnd"/>
      <w:r w:rsidRPr="008C4EB4">
        <w:rPr>
          <w:iCs/>
          <w:lang w:val="en-GB"/>
        </w:rPr>
        <w:t xml:space="preserve"> excellent or not excellent. The relationship was accessed using the p-value after running the cross tabulation between the independent variables and the dependent variable (Performance of Chinese goods in Malaysian market). The results show that the respondents who said that the products were cheap were more likely to report that the performance of the products in the market were not excellent (60.0%) and the relationship between the two were very significant with p-value of 0.005 at 95% confidence interval.  Also products country of origin was seen significant in relation to performance in the market where by products from china were found averagely competing with other products from other countries but products from Singapore with a poor performance of (78.4%). This was found very significant with p-value of 0.00 at 95% confidence interval</w:t>
      </w:r>
      <w:r>
        <w:rPr>
          <w:iCs/>
          <w:lang w:val="en-GB"/>
        </w:rPr>
        <w:t>.</w:t>
      </w:r>
    </w:p>
    <w:p w:rsidR="008A0343" w:rsidRPr="00117728" w:rsidRDefault="008A0343" w:rsidP="004B3F4F">
      <w:pPr>
        <w:tabs>
          <w:tab w:val="left" w:pos="840"/>
        </w:tabs>
        <w:spacing w:after="0" w:line="240" w:lineRule="auto"/>
        <w:rPr>
          <w:iCs/>
          <w:lang w:val="en-GB"/>
        </w:rPr>
      </w:pPr>
    </w:p>
    <w:p w:rsidR="00F51197" w:rsidRPr="004B3F4F" w:rsidRDefault="009765EC" w:rsidP="00A25FD7">
      <w:pPr>
        <w:pStyle w:val="005ChapterHigh"/>
      </w:pPr>
      <w:r w:rsidRPr="004B3F4F">
        <w:t xml:space="preserve">5. </w:t>
      </w:r>
      <w:r w:rsidR="001B7E53" w:rsidRPr="004B3F4F">
        <w:t>DISCUSSION</w:t>
      </w:r>
    </w:p>
    <w:p w:rsidR="001B7E53" w:rsidRDefault="001B7E53" w:rsidP="001B7E53">
      <w:pPr>
        <w:spacing w:after="0" w:line="276" w:lineRule="auto"/>
        <w:ind w:firstLine="425"/>
        <w:jc w:val="both"/>
        <w:rPr>
          <w:iCs/>
          <w:lang w:val="en-GB"/>
        </w:rPr>
      </w:pPr>
      <w:r w:rsidRPr="001B7E53">
        <w:rPr>
          <w:iCs/>
          <w:lang w:val="en-GB"/>
        </w:rPr>
        <w:t xml:space="preserve">The findings of the analysis concerning the impacts of the country of origin on Malaysian customers are discussed in detail. The results showed that the country of origin has a significant effect on their products. Malaysians, for instance, prefer Chinese electronic products based on the reputation of the country. China has always been a guru when it comes to production of quality products in the electronics </w:t>
      </w:r>
      <w:r w:rsidRPr="001B7E53">
        <w:rPr>
          <w:iCs/>
          <w:lang w:val="en-GB"/>
        </w:rPr>
        <w:lastRenderedPageBreak/>
        <w:t xml:space="preserve">field. Chinese companies like the </w:t>
      </w:r>
      <w:proofErr w:type="spellStart"/>
      <w:r w:rsidRPr="001B7E53">
        <w:rPr>
          <w:iCs/>
          <w:lang w:val="en-GB"/>
        </w:rPr>
        <w:t>Oppo</w:t>
      </w:r>
      <w:proofErr w:type="spellEnd"/>
      <w:r w:rsidRPr="001B7E53">
        <w:rPr>
          <w:iCs/>
          <w:lang w:val="en-GB"/>
        </w:rPr>
        <w:t xml:space="preserve"> are well known for production of quality products like the Lenovo laptops which are worldly used. The consistency of manufacturing quality products with exceptional performance has given them a competitive advantage in the Malaysian market. Last year, Huawei gained 2.9 billion dollars in the Malaysian market, which resulted in an 8.7 </w:t>
      </w:r>
      <w:proofErr w:type="spellStart"/>
      <w:r w:rsidRPr="001B7E53">
        <w:rPr>
          <w:iCs/>
          <w:lang w:val="en-GB"/>
        </w:rPr>
        <w:t>percent</w:t>
      </w:r>
      <w:proofErr w:type="spellEnd"/>
      <w:r w:rsidRPr="001B7E53">
        <w:rPr>
          <w:iCs/>
          <w:lang w:val="en-GB"/>
        </w:rPr>
        <w:t xml:space="preserve"> increase in the profit margin as compared to the previous year (</w:t>
      </w:r>
      <w:proofErr w:type="spellStart"/>
      <w:r w:rsidRPr="001B7E53">
        <w:rPr>
          <w:iCs/>
          <w:lang w:val="en-GB"/>
        </w:rPr>
        <w:t>Šliburytė</w:t>
      </w:r>
      <w:proofErr w:type="spellEnd"/>
      <w:r w:rsidRPr="001B7E53">
        <w:rPr>
          <w:iCs/>
          <w:lang w:val="en-GB"/>
        </w:rPr>
        <w:t xml:space="preserve"> and </w:t>
      </w:r>
      <w:proofErr w:type="spellStart"/>
      <w:r w:rsidRPr="001B7E53">
        <w:rPr>
          <w:iCs/>
          <w:lang w:val="en-GB"/>
        </w:rPr>
        <w:t>Bankauskienė</w:t>
      </w:r>
      <w:proofErr w:type="spellEnd"/>
      <w:r w:rsidRPr="001B7E53">
        <w:rPr>
          <w:iCs/>
          <w:lang w:val="en-GB"/>
        </w:rPr>
        <w:t>, 2017). Despite China having a larger share in the Malaysia electronic products, the country is also facing competition from Apple and Samsung. Malaysia being developing country, majority of its citizens are categorized as middle earners. Chinese electronic products are fairly priced and therefore, they are highly demanded as opposed to South Korean and American products.</w:t>
      </w:r>
    </w:p>
    <w:p w:rsidR="001B7E53" w:rsidRDefault="00210DCF" w:rsidP="001B7E53">
      <w:pPr>
        <w:spacing w:after="0" w:line="276" w:lineRule="auto"/>
        <w:ind w:firstLine="425"/>
        <w:jc w:val="both"/>
        <w:rPr>
          <w:iCs/>
          <w:lang w:val="en-GB"/>
        </w:rPr>
      </w:pPr>
      <w:r w:rsidRPr="00210DCF">
        <w:rPr>
          <w:iCs/>
          <w:lang w:val="en-GB"/>
        </w:rPr>
        <w:t>Ethnocentrism has impacted the expansion of business and the growth of organizations negatively (</w:t>
      </w:r>
      <w:proofErr w:type="spellStart"/>
      <w:r w:rsidRPr="00210DCF">
        <w:rPr>
          <w:iCs/>
          <w:lang w:val="en-GB"/>
        </w:rPr>
        <w:t>Michailova</w:t>
      </w:r>
      <w:proofErr w:type="spellEnd"/>
      <w:r w:rsidRPr="00210DCF">
        <w:rPr>
          <w:iCs/>
          <w:lang w:val="en-GB"/>
        </w:rPr>
        <w:t xml:space="preserve"> et al., 2017). The interview conducted to determine the stereotype levels of Malaysian customers towards China, and her products showed that Malaysia is a cultural relativism nation. Malaysia does not view their culture as of a higher status than those of others, and this has encouraged foreign investors to flock the Malaysian market. The stereotypes which have been that china’s products are </w:t>
      </w:r>
      <w:proofErr w:type="gramStart"/>
      <w:r w:rsidRPr="00210DCF">
        <w:rPr>
          <w:iCs/>
          <w:lang w:val="en-GB"/>
        </w:rPr>
        <w:t>fake</w:t>
      </w:r>
      <w:proofErr w:type="gramEnd"/>
      <w:r w:rsidRPr="00210DCF">
        <w:rPr>
          <w:iCs/>
          <w:lang w:val="en-GB"/>
        </w:rPr>
        <w:t xml:space="preserve"> seemed not to be among Malaysians. They have a positive perception of China and her and especially the electronic products. Findings from the interview indicated that more than 75 </w:t>
      </w:r>
      <w:proofErr w:type="spellStart"/>
      <w:r w:rsidRPr="00210DCF">
        <w:rPr>
          <w:iCs/>
          <w:lang w:val="en-GB"/>
        </w:rPr>
        <w:t>percent</w:t>
      </w:r>
      <w:proofErr w:type="spellEnd"/>
      <w:r w:rsidRPr="00210DCF">
        <w:rPr>
          <w:iCs/>
          <w:lang w:val="en-GB"/>
        </w:rPr>
        <w:t xml:space="preserve"> of Malaysian customers believe in Chinese electronic products. Malaysian imports goes up to a tune of 55 </w:t>
      </w:r>
      <w:proofErr w:type="spellStart"/>
      <w:r w:rsidRPr="00210DCF">
        <w:rPr>
          <w:iCs/>
          <w:lang w:val="en-GB"/>
        </w:rPr>
        <w:t>percent</w:t>
      </w:r>
      <w:proofErr w:type="spellEnd"/>
      <w:r w:rsidRPr="00210DCF">
        <w:rPr>
          <w:iCs/>
          <w:lang w:val="en-GB"/>
        </w:rPr>
        <w:t>, this clearly demonstrates that the country is open to trade from the outside world. The country’s policies too favour foreign firms and to invest in the country. Electronic products constitute a more significant percentage. The competition between foreign firms and local organizations has led to the production of quality products that meet customer expectations.</w:t>
      </w:r>
    </w:p>
    <w:p w:rsidR="00210DCF" w:rsidRDefault="00210DCF" w:rsidP="00210DCF">
      <w:pPr>
        <w:spacing w:after="0" w:line="276" w:lineRule="auto"/>
        <w:ind w:firstLine="425"/>
        <w:jc w:val="both"/>
        <w:rPr>
          <w:iCs/>
          <w:lang w:val="en-GB"/>
        </w:rPr>
      </w:pPr>
      <w:r w:rsidRPr="00210DCF">
        <w:rPr>
          <w:iCs/>
          <w:lang w:val="en-GB"/>
        </w:rPr>
        <w:t xml:space="preserve">Based on the market trends conducted in the Malaysian market to understand the electronic products that have a higher market share, the following results were obtained. Most of the Malaysian shops sell Chinese electronic products more as compared to electronic products from America, South Korea, and America. The higher market share of Chinese electronic products was attributed to the Product knowledge that customers have towards the country of origin. The brand of Chinese electronic products has gained influence in most Asian countries, including Malaysia. At least 23 </w:t>
      </w:r>
      <w:proofErr w:type="spellStart"/>
      <w:r w:rsidRPr="00210DCF">
        <w:rPr>
          <w:iCs/>
          <w:lang w:val="en-GB"/>
        </w:rPr>
        <w:t>percent</w:t>
      </w:r>
      <w:proofErr w:type="spellEnd"/>
      <w:r w:rsidRPr="00210DCF">
        <w:rPr>
          <w:iCs/>
          <w:lang w:val="en-GB"/>
        </w:rPr>
        <w:t xml:space="preserve"> of Malaysian customers were found to have bought Chinese products, while 17 </w:t>
      </w:r>
      <w:proofErr w:type="spellStart"/>
      <w:r w:rsidRPr="00210DCF">
        <w:rPr>
          <w:iCs/>
          <w:lang w:val="en-GB"/>
        </w:rPr>
        <w:t>percent</w:t>
      </w:r>
      <w:proofErr w:type="spellEnd"/>
      <w:r w:rsidRPr="00210DCF">
        <w:rPr>
          <w:iCs/>
          <w:lang w:val="en-GB"/>
        </w:rPr>
        <w:t xml:space="preserve"> claimed they have heard of Chinese brands such as Huawei and </w:t>
      </w:r>
      <w:proofErr w:type="spellStart"/>
      <w:r w:rsidRPr="00210DCF">
        <w:rPr>
          <w:iCs/>
          <w:lang w:val="en-GB"/>
        </w:rPr>
        <w:t>Oppo</w:t>
      </w:r>
      <w:proofErr w:type="spellEnd"/>
      <w:r w:rsidRPr="00210DCF">
        <w:rPr>
          <w:iCs/>
          <w:lang w:val="en-GB"/>
        </w:rPr>
        <w:t xml:space="preserve">. In similar research, 14 </w:t>
      </w:r>
      <w:proofErr w:type="spellStart"/>
      <w:r w:rsidRPr="00210DCF">
        <w:rPr>
          <w:iCs/>
          <w:lang w:val="en-GB"/>
        </w:rPr>
        <w:t>percent</w:t>
      </w:r>
      <w:proofErr w:type="spellEnd"/>
      <w:r w:rsidRPr="00210DCF">
        <w:rPr>
          <w:iCs/>
          <w:lang w:val="en-GB"/>
        </w:rPr>
        <w:t xml:space="preserve"> of the customers said their experience with Chinese electronic products was excellent.</w:t>
      </w:r>
    </w:p>
    <w:p w:rsidR="00210DCF" w:rsidRPr="00210DCF" w:rsidRDefault="00210DCF" w:rsidP="00210DCF">
      <w:pPr>
        <w:spacing w:after="0" w:line="240" w:lineRule="auto"/>
        <w:jc w:val="both"/>
        <w:rPr>
          <w:iCs/>
          <w:lang w:val="en-GB"/>
        </w:rPr>
      </w:pPr>
      <w:r w:rsidRPr="00210DCF">
        <w:rPr>
          <w:iCs/>
          <w:lang w:val="en-GB"/>
        </w:rPr>
        <w:t>The product knowledge that Malaysians have on Chinese electronic products was pinned to factors such as COO and brand (Nagy, 2017).</w:t>
      </w:r>
    </w:p>
    <w:p w:rsidR="00083D80" w:rsidRPr="00083D80" w:rsidRDefault="00083D80" w:rsidP="00083D80">
      <w:pPr>
        <w:spacing w:after="0" w:line="276" w:lineRule="auto"/>
        <w:jc w:val="both"/>
        <w:rPr>
          <w:iCs/>
          <w:lang w:val="en-GB"/>
        </w:rPr>
      </w:pPr>
      <w:r>
        <w:rPr>
          <w:iCs/>
          <w:lang w:val="en-GB"/>
        </w:rPr>
        <w:t xml:space="preserve">      </w:t>
      </w:r>
      <w:r w:rsidRPr="00083D80">
        <w:rPr>
          <w:iCs/>
          <w:lang w:val="en-GB"/>
        </w:rPr>
        <w:t xml:space="preserve">Customer characteristics such as age, education, and taste have also been said to affect the country of origin. Malaysian customers aged 33 to 55 prefer electronic products from </w:t>
      </w:r>
      <w:proofErr w:type="gramStart"/>
      <w:r w:rsidRPr="00083D80">
        <w:rPr>
          <w:iCs/>
          <w:lang w:val="en-GB"/>
        </w:rPr>
        <w:t>both South</w:t>
      </w:r>
      <w:proofErr w:type="gramEnd"/>
      <w:r w:rsidRPr="00083D80">
        <w:rPr>
          <w:iCs/>
          <w:lang w:val="en-GB"/>
        </w:rPr>
        <w:t xml:space="preserve"> Korea, China, and America. Customers of 33 years and below showed influential attachments to Chinese products as compared to the other countries. There were no links found between education and the country of origin and how it affected electronic products. The taste of customers, on the other hand, was linked to factors such as market trends, culture, and level of income. </w:t>
      </w:r>
      <w:proofErr w:type="spellStart"/>
      <w:r w:rsidRPr="00083D80">
        <w:rPr>
          <w:iCs/>
          <w:lang w:val="en-GB"/>
        </w:rPr>
        <w:t>Jaggi</w:t>
      </w:r>
      <w:proofErr w:type="spellEnd"/>
      <w:r w:rsidRPr="00083D80">
        <w:rPr>
          <w:iCs/>
          <w:lang w:val="en-GB"/>
        </w:rPr>
        <w:t xml:space="preserve"> and </w:t>
      </w:r>
      <w:proofErr w:type="spellStart"/>
      <w:r w:rsidRPr="00083D80">
        <w:rPr>
          <w:iCs/>
          <w:lang w:val="en-GB"/>
        </w:rPr>
        <w:t>Bahl's</w:t>
      </w:r>
      <w:proofErr w:type="spellEnd"/>
      <w:r w:rsidRPr="00083D80">
        <w:rPr>
          <w:iCs/>
          <w:lang w:val="en-GB"/>
        </w:rPr>
        <w:t xml:space="preserve"> (2019) ideas claim that a country that has a supporting culture is likely to gain a foreign market. China, for instance, through the Confucius culture, advocates for trust and honesty has made the country gain market. Malaysian customers have been seen to accept electronic products from China based on their lifestyle. The majority of citizen's ions Malaysia are middle earners, and Chinese products fit their preference as Chinese electronic Products aim at middle-class customers.</w:t>
      </w:r>
    </w:p>
    <w:p w:rsidR="00210DCF" w:rsidRPr="001B7E53" w:rsidRDefault="00210DCF" w:rsidP="00276248">
      <w:pPr>
        <w:spacing w:after="0" w:line="240" w:lineRule="auto"/>
        <w:ind w:firstLine="425"/>
        <w:jc w:val="both"/>
        <w:rPr>
          <w:iCs/>
          <w:lang w:val="en-GB"/>
        </w:rPr>
      </w:pPr>
    </w:p>
    <w:p w:rsidR="001B7E53" w:rsidRPr="004B3F4F" w:rsidRDefault="00276248" w:rsidP="00A25FD7">
      <w:pPr>
        <w:pStyle w:val="005ChapterHigh"/>
      </w:pPr>
      <w:r w:rsidRPr="00276248">
        <w:lastRenderedPageBreak/>
        <w:t xml:space="preserve">6. </w:t>
      </w:r>
      <w:r w:rsidRPr="004B3F4F">
        <w:t>CONCLUSION</w:t>
      </w:r>
    </w:p>
    <w:p w:rsidR="00276248" w:rsidRDefault="00276248" w:rsidP="00276248">
      <w:pPr>
        <w:spacing w:after="0" w:line="276" w:lineRule="auto"/>
        <w:jc w:val="both"/>
        <w:rPr>
          <w:iCs/>
          <w:lang w:val="en-GB"/>
        </w:rPr>
      </w:pPr>
      <w:r>
        <w:rPr>
          <w:iCs/>
          <w:lang w:val="en-GB"/>
        </w:rPr>
        <w:t xml:space="preserve">      </w:t>
      </w:r>
      <w:r w:rsidRPr="00276248">
        <w:rPr>
          <w:iCs/>
          <w:lang w:val="en-GB"/>
        </w:rPr>
        <w:t xml:space="preserve">The study has been important in that it has enabled us to establish the impacts of a country’s origin towards customer’s evaluation of foreign products. To accomplish the research, Malaysian customers were used as </w:t>
      </w:r>
      <w:proofErr w:type="gramStart"/>
      <w:r w:rsidRPr="00276248">
        <w:rPr>
          <w:iCs/>
          <w:lang w:val="en-GB"/>
        </w:rPr>
        <w:t>respondents  of</w:t>
      </w:r>
      <w:proofErr w:type="gramEnd"/>
      <w:r w:rsidRPr="00276248">
        <w:rPr>
          <w:iCs/>
          <w:lang w:val="en-GB"/>
        </w:rPr>
        <w:t xml:space="preserve"> the research. Questions and statements that required customers opinions were formulated and were administered as required. They formed the bigger part of the research methodologies. Different research methods, such as observation, interviews, case studies,</w:t>
      </w:r>
      <w:proofErr w:type="gramStart"/>
      <w:r w:rsidRPr="00276248">
        <w:rPr>
          <w:iCs/>
          <w:lang w:val="en-GB"/>
        </w:rPr>
        <w:t>,  and</w:t>
      </w:r>
      <w:proofErr w:type="gramEnd"/>
      <w:r w:rsidRPr="00276248">
        <w:rPr>
          <w:iCs/>
          <w:lang w:val="en-GB"/>
        </w:rPr>
        <w:t xml:space="preserve"> use of questionnaires as data collection </w:t>
      </w:r>
      <w:proofErr w:type="spellStart"/>
      <w:r w:rsidRPr="00276248">
        <w:rPr>
          <w:iCs/>
          <w:lang w:val="en-GB"/>
        </w:rPr>
        <w:t>toolwere</w:t>
      </w:r>
      <w:proofErr w:type="spellEnd"/>
      <w:r w:rsidRPr="00276248">
        <w:rPr>
          <w:iCs/>
          <w:lang w:val="en-GB"/>
        </w:rPr>
        <w:t xml:space="preserve"> used. While doing </w:t>
      </w:r>
      <w:proofErr w:type="gramStart"/>
      <w:r w:rsidRPr="00276248">
        <w:rPr>
          <w:iCs/>
          <w:lang w:val="en-GB"/>
        </w:rPr>
        <w:t>this  study</w:t>
      </w:r>
      <w:proofErr w:type="gramEnd"/>
      <w:r w:rsidRPr="00276248">
        <w:rPr>
          <w:iCs/>
          <w:lang w:val="en-GB"/>
        </w:rPr>
        <w:t xml:space="preserve">, other certain aspects together with the country of origin, helped in determining the consumer's purchasing </w:t>
      </w:r>
      <w:proofErr w:type="spellStart"/>
      <w:r w:rsidRPr="00276248">
        <w:rPr>
          <w:iCs/>
          <w:lang w:val="en-GB"/>
        </w:rPr>
        <w:t>behavior</w:t>
      </w:r>
      <w:proofErr w:type="spellEnd"/>
      <w:r w:rsidRPr="00276248">
        <w:rPr>
          <w:iCs/>
          <w:lang w:val="en-GB"/>
        </w:rPr>
        <w:t xml:space="preserve">. Such as brand, product knowledge, countries belief, price, and product quality help in evaluating products. The following findings helped in assessing the effects of COO on Malaysian customers. </w:t>
      </w:r>
    </w:p>
    <w:p w:rsidR="00276248" w:rsidRPr="00276248" w:rsidRDefault="00276248" w:rsidP="00A25FD7">
      <w:pPr>
        <w:spacing w:line="276" w:lineRule="auto"/>
        <w:jc w:val="both"/>
        <w:rPr>
          <w:iCs/>
          <w:lang w:val="en-GB"/>
        </w:rPr>
      </w:pPr>
      <w:r>
        <w:rPr>
          <w:iCs/>
          <w:lang w:val="en-GB"/>
        </w:rPr>
        <w:t xml:space="preserve">      </w:t>
      </w:r>
      <w:r w:rsidRPr="00276248">
        <w:rPr>
          <w:iCs/>
          <w:lang w:val="en-GB"/>
        </w:rPr>
        <w:t xml:space="preserve">To find out how Malaysian customers perceive Chinese electronic products, structured questionnaires were used, with about three hundred respondents filling them. From the polls, it was concluded that Malaysians perceive Chinese products to be better with about 54 </w:t>
      </w:r>
      <w:proofErr w:type="spellStart"/>
      <w:r w:rsidRPr="00276248">
        <w:rPr>
          <w:iCs/>
          <w:lang w:val="en-GB"/>
        </w:rPr>
        <w:t>percent</w:t>
      </w:r>
      <w:proofErr w:type="spellEnd"/>
      <w:r w:rsidRPr="00276248">
        <w:rPr>
          <w:iCs/>
          <w:lang w:val="en-GB"/>
        </w:rPr>
        <w:t xml:space="preserve"> recommending their performance to be excellent. Among the factors, they stated while rating Chinese electronic products include excellent performance and affordable prices. To establish the image of China among the Malaysians, stereotype opinions were presented to inform of interviews. The research indicated that Malaysians are positive towards Chinese firms and products. Malaysians perceive Chinese to be kind, loyal, and honest, and as a result, they see their products to be legit. The research also established the role of product knowledge and its role in affecting the customer's choice. The study showed that 12 </w:t>
      </w:r>
      <w:proofErr w:type="spellStart"/>
      <w:r w:rsidRPr="00276248">
        <w:rPr>
          <w:iCs/>
          <w:lang w:val="en-GB"/>
        </w:rPr>
        <w:t>percent</w:t>
      </w:r>
      <w:proofErr w:type="spellEnd"/>
      <w:r w:rsidRPr="00276248">
        <w:rPr>
          <w:iCs/>
          <w:lang w:val="en-GB"/>
        </w:rPr>
        <w:t xml:space="preserve"> of Malaysians know about Chinese electronic products due to the brand image of these firms.</w:t>
      </w:r>
    </w:p>
    <w:p w:rsidR="00C24BC7" w:rsidRPr="00A25FD7" w:rsidRDefault="00DC389B" w:rsidP="00A25FD7">
      <w:pPr>
        <w:pStyle w:val="005ChapterHigh"/>
      </w:pPr>
      <w:r>
        <w:t>7</w:t>
      </w:r>
      <w:r w:rsidR="00BC63BD">
        <w:t>.</w:t>
      </w:r>
      <w:r>
        <w:t xml:space="preserve"> </w:t>
      </w:r>
      <w:r w:rsidR="00C24BC7" w:rsidRPr="00A25FD7">
        <w:t>Limitations and Future Directions</w:t>
      </w:r>
    </w:p>
    <w:p w:rsidR="00C24BC7" w:rsidRPr="00C24BC7" w:rsidRDefault="00C24BC7" w:rsidP="00C24BC7">
      <w:pPr>
        <w:spacing w:after="0" w:line="276" w:lineRule="auto"/>
        <w:jc w:val="both"/>
        <w:rPr>
          <w:iCs/>
          <w:lang w:val="en-GB"/>
        </w:rPr>
      </w:pPr>
      <w:r>
        <w:rPr>
          <w:iCs/>
          <w:lang w:val="en-GB"/>
        </w:rPr>
        <w:t xml:space="preserve">      </w:t>
      </w:r>
      <w:r w:rsidRPr="00C24BC7">
        <w:rPr>
          <w:iCs/>
          <w:lang w:val="en-GB"/>
        </w:rPr>
        <w:t xml:space="preserve">The research was limited by the research methodologies used. The study experienced challenges from the participants in that not all customers were ready to take part in the study that is, filling in the questionnaire. Others claimed of being too busy such that they cannot answer our calls for interviews. Notably, the cluster sampling method is not entirely reliable as some clusters may be overrepresented or underrepresented (Levy &amp; </w:t>
      </w:r>
      <w:proofErr w:type="spellStart"/>
      <w:r w:rsidRPr="00C24BC7">
        <w:rPr>
          <w:iCs/>
          <w:lang w:val="en-GB"/>
        </w:rPr>
        <w:t>Leweshow</w:t>
      </w:r>
      <w:proofErr w:type="spellEnd"/>
      <w:r w:rsidRPr="00C24BC7">
        <w:rPr>
          <w:iCs/>
          <w:lang w:val="en-GB"/>
        </w:rPr>
        <w:t>, 2013). Also, most of the online interviews and questionnaires were not responded on time, which delayed the research findings.</w:t>
      </w:r>
    </w:p>
    <w:p w:rsidR="00C24BC7" w:rsidRPr="00C24BC7" w:rsidRDefault="00C24BC7" w:rsidP="00C24BC7">
      <w:pPr>
        <w:spacing w:after="0" w:line="276" w:lineRule="auto"/>
        <w:jc w:val="both"/>
        <w:rPr>
          <w:iCs/>
          <w:lang w:val="en-GB"/>
        </w:rPr>
      </w:pPr>
      <w:r w:rsidRPr="00C24BC7">
        <w:rPr>
          <w:iCs/>
          <w:lang w:val="en-GB"/>
        </w:rPr>
        <w:t>Also, we faced financial constrains while conducting this study. At some point we even lacked means to do online interviews. This delayed the data collection which also delayed the research findings.</w:t>
      </w:r>
    </w:p>
    <w:p w:rsidR="00C24BC7" w:rsidRDefault="00C24BC7" w:rsidP="008145DB">
      <w:pPr>
        <w:spacing w:line="276" w:lineRule="auto"/>
        <w:jc w:val="both"/>
        <w:rPr>
          <w:iCs/>
          <w:lang w:val="en-GB"/>
        </w:rPr>
      </w:pPr>
      <w:r>
        <w:rPr>
          <w:iCs/>
          <w:lang w:val="en-GB"/>
        </w:rPr>
        <w:t xml:space="preserve">      </w:t>
      </w:r>
      <w:r w:rsidRPr="00C24BC7">
        <w:rPr>
          <w:iCs/>
          <w:lang w:val="en-GB"/>
        </w:rPr>
        <w:t xml:space="preserve">In the future, we recommend the use of advanced data collection tools, and even data analysis tools. These would help in </w:t>
      </w:r>
      <w:proofErr w:type="spellStart"/>
      <w:r w:rsidRPr="00C24BC7">
        <w:rPr>
          <w:iCs/>
          <w:lang w:val="en-GB"/>
        </w:rPr>
        <w:t>analyzing</w:t>
      </w:r>
      <w:proofErr w:type="spellEnd"/>
      <w:r w:rsidRPr="00C24BC7">
        <w:rPr>
          <w:iCs/>
          <w:lang w:val="en-GB"/>
        </w:rPr>
        <w:t xml:space="preserve"> a bigger population within a shorter time. That will help in obtaining objective results as it will get an opinion from the majority of the customers. Furthermore, the effects of external elements such as market trends affect the proper understanding of how COO affects consumer's decisions towards products. I would commend that the above recommendations be taken into account in future studies as they will smoothen and ease the whole research process. </w:t>
      </w:r>
    </w:p>
    <w:p w:rsidR="00740239" w:rsidRDefault="00740239" w:rsidP="00740239">
      <w:pPr>
        <w:pStyle w:val="005ChapterHigh"/>
      </w:pPr>
    </w:p>
    <w:p w:rsidR="00740239" w:rsidRDefault="00740239" w:rsidP="00A25FD7">
      <w:pPr>
        <w:pStyle w:val="005ChapterHigh"/>
      </w:pPr>
    </w:p>
    <w:p w:rsidR="00DF1C58" w:rsidRDefault="00B57E49" w:rsidP="00A25FD7">
      <w:pPr>
        <w:pStyle w:val="005ChapterHigh"/>
      </w:pPr>
      <w:r w:rsidRPr="00117728">
        <w:t>REFERENCES</w:t>
      </w:r>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Adejorooluwa</w:t>
      </w:r>
      <w:proofErr w:type="spellEnd"/>
      <w:r w:rsidRPr="00DF1C58">
        <w:rPr>
          <w:iCs/>
          <w:sz w:val="20"/>
          <w:szCs w:val="20"/>
          <w:lang w:val="en-GB"/>
        </w:rPr>
        <w:t>, T., &amp; Liu, Q. (2018).</w:t>
      </w:r>
      <w:proofErr w:type="gramEnd"/>
      <w:r w:rsidRPr="00DF1C58">
        <w:rPr>
          <w:iCs/>
          <w:sz w:val="20"/>
          <w:szCs w:val="20"/>
          <w:lang w:val="en-GB"/>
        </w:rPr>
        <w:t xml:space="preserve"> </w:t>
      </w:r>
      <w:proofErr w:type="gramStart"/>
      <w:r w:rsidRPr="00DF1C58">
        <w:rPr>
          <w:iCs/>
          <w:sz w:val="20"/>
          <w:szCs w:val="20"/>
          <w:lang w:val="en-GB"/>
        </w:rPr>
        <w:t>Country-of-Origin Effect.</w:t>
      </w:r>
      <w:proofErr w:type="gramEnd"/>
      <w:r w:rsidRPr="00DF1C58">
        <w:rPr>
          <w:iCs/>
          <w:sz w:val="20"/>
          <w:szCs w:val="20"/>
          <w:lang w:val="en-GB"/>
        </w:rPr>
        <w:t xml:space="preserve"> </w:t>
      </w:r>
      <w:proofErr w:type="gramStart"/>
      <w:r w:rsidRPr="00DF1C58">
        <w:rPr>
          <w:iCs/>
          <w:sz w:val="20"/>
          <w:szCs w:val="20"/>
          <w:lang w:val="en-GB"/>
        </w:rPr>
        <w:t>Marketing, 8(12).</w:t>
      </w:r>
      <w:proofErr w:type="gramEnd"/>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Alvi</w:t>
      </w:r>
      <w:proofErr w:type="spellEnd"/>
      <w:r w:rsidRPr="00DF1C58">
        <w:rPr>
          <w:iCs/>
          <w:sz w:val="20"/>
          <w:szCs w:val="20"/>
          <w:lang w:val="en-GB"/>
        </w:rPr>
        <w:t>, M. (2016).</w:t>
      </w:r>
      <w:proofErr w:type="gramEnd"/>
      <w:r w:rsidRPr="00DF1C58">
        <w:rPr>
          <w:iCs/>
          <w:sz w:val="20"/>
          <w:szCs w:val="20"/>
          <w:lang w:val="en-GB"/>
        </w:rPr>
        <w:t xml:space="preserve"> </w:t>
      </w:r>
      <w:proofErr w:type="gramStart"/>
      <w:r w:rsidRPr="00DF1C58">
        <w:rPr>
          <w:iCs/>
          <w:sz w:val="20"/>
          <w:szCs w:val="20"/>
          <w:lang w:val="en-GB"/>
        </w:rPr>
        <w:t>A manual for selecting sampling techniques in research.</w:t>
      </w:r>
      <w:proofErr w:type="gramEnd"/>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r w:rsidRPr="00DF1C58">
        <w:rPr>
          <w:iCs/>
          <w:sz w:val="20"/>
          <w:szCs w:val="20"/>
          <w:lang w:val="en-GB"/>
        </w:rPr>
        <w:t>Badre</w:t>
      </w:r>
      <w:proofErr w:type="spellEnd"/>
      <w:r w:rsidRPr="00DF1C58">
        <w:rPr>
          <w:iCs/>
          <w:sz w:val="20"/>
          <w:szCs w:val="20"/>
          <w:lang w:val="en-GB"/>
        </w:rPr>
        <w:t>, S. B. (2020). Study on Factors Affecting the Online Shopping Behaviour of Consumers. Our Heritage, 68(9), 949-962.</w:t>
      </w:r>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Carneiro</w:t>
      </w:r>
      <w:proofErr w:type="spellEnd"/>
      <w:r w:rsidRPr="00DF1C58">
        <w:rPr>
          <w:iCs/>
          <w:sz w:val="20"/>
          <w:szCs w:val="20"/>
          <w:lang w:val="en-GB"/>
        </w:rPr>
        <w:t xml:space="preserve">, J., &amp; </w:t>
      </w:r>
      <w:proofErr w:type="spellStart"/>
      <w:r w:rsidRPr="00DF1C58">
        <w:rPr>
          <w:iCs/>
          <w:sz w:val="20"/>
          <w:szCs w:val="20"/>
          <w:lang w:val="en-GB"/>
        </w:rPr>
        <w:t>Faria</w:t>
      </w:r>
      <w:proofErr w:type="spellEnd"/>
      <w:r w:rsidRPr="00DF1C58">
        <w:rPr>
          <w:iCs/>
          <w:sz w:val="20"/>
          <w:szCs w:val="20"/>
          <w:lang w:val="en-GB"/>
        </w:rPr>
        <w:t>, F. (2016).</w:t>
      </w:r>
      <w:proofErr w:type="gramEnd"/>
      <w:r w:rsidRPr="00DF1C58">
        <w:rPr>
          <w:iCs/>
          <w:sz w:val="20"/>
          <w:szCs w:val="20"/>
          <w:lang w:val="en-GB"/>
        </w:rPr>
        <w:t xml:space="preserve"> Quest for a purposefully designed conceptualization of the country-of-origin image construct. Journal of Business Research, 69(10), 4411-4420.</w:t>
      </w:r>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Doctoroff</w:t>
      </w:r>
      <w:proofErr w:type="spellEnd"/>
      <w:r w:rsidRPr="00DF1C58">
        <w:rPr>
          <w:iCs/>
          <w:sz w:val="20"/>
          <w:szCs w:val="20"/>
          <w:lang w:val="en-GB"/>
        </w:rPr>
        <w:t>, T. (2012).</w:t>
      </w:r>
      <w:proofErr w:type="gramEnd"/>
      <w:r w:rsidRPr="00DF1C58">
        <w:rPr>
          <w:iCs/>
          <w:sz w:val="20"/>
          <w:szCs w:val="20"/>
          <w:lang w:val="en-GB"/>
        </w:rPr>
        <w:t xml:space="preserve"> What Chinese want: culture, communism, and the modern Chinese consumer: Macmillan.</w:t>
      </w:r>
    </w:p>
    <w:p w:rsidR="00DF1C58" w:rsidRPr="00DF1C58" w:rsidRDefault="00DF1C58" w:rsidP="00DF1C58">
      <w:pPr>
        <w:tabs>
          <w:tab w:val="left" w:pos="990"/>
        </w:tabs>
        <w:spacing w:after="0" w:line="276" w:lineRule="auto"/>
        <w:ind w:left="720" w:hanging="720"/>
        <w:jc w:val="both"/>
        <w:rPr>
          <w:iCs/>
          <w:sz w:val="20"/>
          <w:szCs w:val="20"/>
          <w:lang w:val="en-GB"/>
        </w:rPr>
      </w:pPr>
      <w:r w:rsidRPr="00DF1C58">
        <w:rPr>
          <w:iCs/>
          <w:sz w:val="20"/>
          <w:szCs w:val="20"/>
          <w:lang w:val="en-GB"/>
        </w:rPr>
        <w:lastRenderedPageBreak/>
        <w:t xml:space="preserve">Ernst, D., &amp; </w:t>
      </w:r>
      <w:proofErr w:type="spellStart"/>
      <w:r w:rsidRPr="00DF1C58">
        <w:rPr>
          <w:iCs/>
          <w:sz w:val="20"/>
          <w:szCs w:val="20"/>
          <w:lang w:val="en-GB"/>
        </w:rPr>
        <w:t>Dolnicar</w:t>
      </w:r>
      <w:proofErr w:type="spellEnd"/>
      <w:r w:rsidRPr="00DF1C58">
        <w:rPr>
          <w:iCs/>
          <w:sz w:val="20"/>
          <w:szCs w:val="20"/>
          <w:lang w:val="en-GB"/>
        </w:rPr>
        <w:t xml:space="preserve">, S. (2018). </w:t>
      </w:r>
      <w:proofErr w:type="gramStart"/>
      <w:r w:rsidRPr="00DF1C58">
        <w:rPr>
          <w:iCs/>
          <w:sz w:val="20"/>
          <w:szCs w:val="20"/>
          <w:lang w:val="en-GB"/>
        </w:rPr>
        <w:t>How to avoid random market segmentation solutions.</w:t>
      </w:r>
      <w:proofErr w:type="gramEnd"/>
      <w:r w:rsidRPr="00DF1C58">
        <w:rPr>
          <w:iCs/>
          <w:sz w:val="20"/>
          <w:szCs w:val="20"/>
          <w:lang w:val="en-GB"/>
        </w:rPr>
        <w:t xml:space="preserve"> Journal of Travel Research, 57(1), 69-82. </w:t>
      </w:r>
      <w:hyperlink r:id="rId18" w:history="1">
        <w:r w:rsidRPr="00DF1C58">
          <w:rPr>
            <w:iCs/>
            <w:sz w:val="20"/>
            <w:szCs w:val="20"/>
            <w:lang w:val="en-GB"/>
          </w:rPr>
          <w:t>https://doi.org/10.1177/0047287516684978</w:t>
        </w:r>
      </w:hyperlink>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r w:rsidRPr="00DF1C58">
        <w:rPr>
          <w:iCs/>
          <w:sz w:val="20"/>
          <w:szCs w:val="20"/>
          <w:lang w:val="en-GB"/>
        </w:rPr>
        <w:t>Grunert</w:t>
      </w:r>
      <w:proofErr w:type="spellEnd"/>
      <w:r w:rsidRPr="00DF1C58">
        <w:rPr>
          <w:iCs/>
          <w:sz w:val="20"/>
          <w:szCs w:val="20"/>
          <w:lang w:val="en-GB"/>
        </w:rPr>
        <w:t xml:space="preserve">, K. G. (2005). Food quality and safety: consumer perception and demand. </w:t>
      </w:r>
      <w:proofErr w:type="gramStart"/>
      <w:r w:rsidRPr="00DF1C58">
        <w:rPr>
          <w:iCs/>
          <w:sz w:val="20"/>
          <w:szCs w:val="20"/>
          <w:lang w:val="en-GB"/>
        </w:rPr>
        <w:t>European review of agricultural economics, 32(3), 369-391.</w:t>
      </w:r>
      <w:proofErr w:type="gramEnd"/>
    </w:p>
    <w:p w:rsidR="00DF1C58" w:rsidRPr="00DF1C58" w:rsidRDefault="00DF1C58" w:rsidP="00DF1C58">
      <w:pPr>
        <w:tabs>
          <w:tab w:val="left" w:pos="990"/>
        </w:tabs>
        <w:spacing w:after="0" w:line="276" w:lineRule="auto"/>
        <w:ind w:left="720"/>
        <w:jc w:val="both"/>
        <w:rPr>
          <w:iCs/>
          <w:sz w:val="20"/>
          <w:szCs w:val="20"/>
          <w:lang w:val="en-GB"/>
        </w:rPr>
      </w:pPr>
      <w:r w:rsidRPr="00DF1C58">
        <w:rPr>
          <w:iCs/>
          <w:sz w:val="20"/>
          <w:szCs w:val="20"/>
          <w:lang w:val="en-GB"/>
        </w:rPr>
        <w:t>https://doi.org/10.20472/bm.2019.7.1.006</w:t>
      </w:r>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Jaggi</w:t>
      </w:r>
      <w:proofErr w:type="spellEnd"/>
      <w:r w:rsidRPr="00DF1C58">
        <w:rPr>
          <w:iCs/>
          <w:sz w:val="20"/>
          <w:szCs w:val="20"/>
          <w:lang w:val="en-GB"/>
        </w:rPr>
        <w:t xml:space="preserve">, S., &amp; </w:t>
      </w:r>
      <w:proofErr w:type="spellStart"/>
      <w:r w:rsidRPr="00DF1C58">
        <w:rPr>
          <w:iCs/>
          <w:sz w:val="20"/>
          <w:szCs w:val="20"/>
          <w:lang w:val="en-GB"/>
        </w:rPr>
        <w:t>Bahl</w:t>
      </w:r>
      <w:proofErr w:type="spellEnd"/>
      <w:r w:rsidRPr="00DF1C58">
        <w:rPr>
          <w:iCs/>
          <w:sz w:val="20"/>
          <w:szCs w:val="20"/>
          <w:lang w:val="en-GB"/>
        </w:rPr>
        <w:t>, S. K. (2019).</w:t>
      </w:r>
      <w:proofErr w:type="gramEnd"/>
      <w:r w:rsidRPr="00DF1C58">
        <w:rPr>
          <w:iCs/>
          <w:sz w:val="20"/>
          <w:szCs w:val="20"/>
          <w:lang w:val="en-GB"/>
        </w:rPr>
        <w:t xml:space="preserve"> </w:t>
      </w:r>
      <w:proofErr w:type="gramStart"/>
      <w:r w:rsidRPr="00DF1C58">
        <w:rPr>
          <w:iCs/>
          <w:sz w:val="20"/>
          <w:szCs w:val="20"/>
          <w:lang w:val="en-GB"/>
        </w:rPr>
        <w:t>Factors affecting Consumer Buying Behaviour for Jewellery.</w:t>
      </w:r>
      <w:proofErr w:type="gramEnd"/>
      <w:r w:rsidRPr="00DF1C58">
        <w:rPr>
          <w:iCs/>
          <w:sz w:val="20"/>
          <w:szCs w:val="20"/>
          <w:lang w:val="en-GB"/>
        </w:rPr>
        <w:t xml:space="preserve"> Our Heritage, 67(10), 644-654. https://doi.org/10.35940/ijrte.c6438.098319</w:t>
      </w:r>
    </w:p>
    <w:p w:rsidR="00DF1C58" w:rsidRPr="00DF1C58" w:rsidRDefault="00DF1C58" w:rsidP="00DF1C58">
      <w:pPr>
        <w:tabs>
          <w:tab w:val="left" w:pos="990"/>
        </w:tabs>
        <w:spacing w:after="0" w:line="276" w:lineRule="auto"/>
        <w:ind w:left="720" w:hanging="720"/>
        <w:jc w:val="both"/>
        <w:rPr>
          <w:iCs/>
          <w:sz w:val="20"/>
          <w:szCs w:val="20"/>
          <w:lang w:val="en-GB"/>
        </w:rPr>
      </w:pPr>
      <w:proofErr w:type="gramStart"/>
      <w:r w:rsidRPr="00DF1C58">
        <w:rPr>
          <w:iCs/>
          <w:sz w:val="20"/>
          <w:szCs w:val="20"/>
          <w:lang w:val="en-GB"/>
        </w:rPr>
        <w:t xml:space="preserve">Knight, J. G., </w:t>
      </w:r>
      <w:proofErr w:type="spellStart"/>
      <w:r w:rsidRPr="00DF1C58">
        <w:rPr>
          <w:iCs/>
          <w:sz w:val="20"/>
          <w:szCs w:val="20"/>
          <w:lang w:val="en-GB"/>
        </w:rPr>
        <w:t>Holdsworth</w:t>
      </w:r>
      <w:proofErr w:type="spellEnd"/>
      <w:r w:rsidRPr="00DF1C58">
        <w:rPr>
          <w:iCs/>
          <w:sz w:val="20"/>
          <w:szCs w:val="20"/>
          <w:lang w:val="en-GB"/>
        </w:rPr>
        <w:t>, D. K., &amp; Mather, D. W. (2007).</w:t>
      </w:r>
      <w:proofErr w:type="gramEnd"/>
      <w:r w:rsidRPr="00DF1C58">
        <w:rPr>
          <w:iCs/>
          <w:sz w:val="20"/>
          <w:szCs w:val="20"/>
          <w:lang w:val="en-GB"/>
        </w:rPr>
        <w:t xml:space="preserve"> Country-of-origin and choice of food imports: an in-depth study of European distribution channel gatekeepers. Journal of International Business Studies, 38(1), 107-125.</w:t>
      </w:r>
    </w:p>
    <w:p w:rsidR="00DF1C58" w:rsidRPr="00DF1C58" w:rsidRDefault="00DF1C58" w:rsidP="00DF1C58">
      <w:pPr>
        <w:tabs>
          <w:tab w:val="left" w:pos="990"/>
        </w:tabs>
        <w:spacing w:after="0" w:line="276" w:lineRule="auto"/>
        <w:ind w:left="720" w:hanging="720"/>
        <w:jc w:val="both"/>
        <w:rPr>
          <w:iCs/>
          <w:sz w:val="20"/>
          <w:szCs w:val="20"/>
          <w:lang w:val="en-GB"/>
        </w:rPr>
      </w:pPr>
      <w:proofErr w:type="gramStart"/>
      <w:r w:rsidRPr="00DF1C58">
        <w:rPr>
          <w:iCs/>
          <w:sz w:val="20"/>
          <w:szCs w:val="20"/>
          <w:lang w:val="en-GB"/>
        </w:rPr>
        <w:t>Levy,</w:t>
      </w:r>
      <w:proofErr w:type="gramEnd"/>
      <w:r w:rsidRPr="00DF1C58">
        <w:rPr>
          <w:iCs/>
          <w:sz w:val="20"/>
          <w:szCs w:val="20"/>
          <w:lang w:val="en-GB"/>
        </w:rPr>
        <w:t xml:space="preserve"> &amp; </w:t>
      </w:r>
      <w:proofErr w:type="spellStart"/>
      <w:r w:rsidRPr="00DF1C58">
        <w:rPr>
          <w:iCs/>
          <w:sz w:val="20"/>
          <w:szCs w:val="20"/>
          <w:lang w:val="en-GB"/>
        </w:rPr>
        <w:t>Leweshow</w:t>
      </w:r>
      <w:proofErr w:type="spellEnd"/>
      <w:r w:rsidRPr="00DF1C58">
        <w:rPr>
          <w:iCs/>
          <w:sz w:val="20"/>
          <w:szCs w:val="20"/>
          <w:lang w:val="en-GB"/>
        </w:rPr>
        <w:t xml:space="preserve">. (2013). </w:t>
      </w:r>
      <w:proofErr w:type="gramStart"/>
      <w:r w:rsidRPr="00DF1C58">
        <w:rPr>
          <w:iCs/>
          <w:sz w:val="20"/>
          <w:szCs w:val="20"/>
          <w:lang w:val="en-GB"/>
        </w:rPr>
        <w:t>Sampling</w:t>
      </w:r>
      <w:proofErr w:type="gramEnd"/>
      <w:r w:rsidRPr="00DF1C58">
        <w:rPr>
          <w:iCs/>
          <w:sz w:val="20"/>
          <w:szCs w:val="20"/>
          <w:lang w:val="en-GB"/>
        </w:rPr>
        <w:t xml:space="preserve"> of populations: Methods and application. New York: John Willey $ Sons.</w:t>
      </w:r>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Michailova</w:t>
      </w:r>
      <w:proofErr w:type="spellEnd"/>
      <w:r w:rsidRPr="00DF1C58">
        <w:rPr>
          <w:iCs/>
          <w:sz w:val="20"/>
          <w:szCs w:val="20"/>
          <w:lang w:val="en-GB"/>
        </w:rPr>
        <w:t xml:space="preserve">, S., </w:t>
      </w:r>
      <w:proofErr w:type="spellStart"/>
      <w:r w:rsidRPr="00DF1C58">
        <w:rPr>
          <w:iCs/>
          <w:sz w:val="20"/>
          <w:szCs w:val="20"/>
          <w:lang w:val="en-GB"/>
        </w:rPr>
        <w:t>Piekkari</w:t>
      </w:r>
      <w:proofErr w:type="spellEnd"/>
      <w:r w:rsidRPr="00DF1C58">
        <w:rPr>
          <w:iCs/>
          <w:sz w:val="20"/>
          <w:szCs w:val="20"/>
          <w:lang w:val="en-GB"/>
        </w:rPr>
        <w:t xml:space="preserve">, R., </w:t>
      </w:r>
      <w:proofErr w:type="spellStart"/>
      <w:r w:rsidRPr="00DF1C58">
        <w:rPr>
          <w:iCs/>
          <w:sz w:val="20"/>
          <w:szCs w:val="20"/>
          <w:lang w:val="en-GB"/>
        </w:rPr>
        <w:t>Storgaard</w:t>
      </w:r>
      <w:proofErr w:type="spellEnd"/>
      <w:r w:rsidRPr="00DF1C58">
        <w:rPr>
          <w:iCs/>
          <w:sz w:val="20"/>
          <w:szCs w:val="20"/>
          <w:lang w:val="en-GB"/>
        </w:rPr>
        <w:t xml:space="preserve">, M., &amp; </w:t>
      </w:r>
      <w:proofErr w:type="spellStart"/>
      <w:r w:rsidRPr="00DF1C58">
        <w:rPr>
          <w:iCs/>
          <w:sz w:val="20"/>
          <w:szCs w:val="20"/>
          <w:lang w:val="en-GB"/>
        </w:rPr>
        <w:t>Tienari</w:t>
      </w:r>
      <w:proofErr w:type="spellEnd"/>
      <w:r w:rsidRPr="00DF1C58">
        <w:rPr>
          <w:iCs/>
          <w:sz w:val="20"/>
          <w:szCs w:val="20"/>
          <w:lang w:val="en-GB"/>
        </w:rPr>
        <w:t>, J. (2017).</w:t>
      </w:r>
      <w:proofErr w:type="gramEnd"/>
      <w:r w:rsidRPr="00DF1C58">
        <w:rPr>
          <w:iCs/>
          <w:sz w:val="20"/>
          <w:szCs w:val="20"/>
          <w:lang w:val="en-GB"/>
        </w:rPr>
        <w:t xml:space="preserve"> </w:t>
      </w:r>
      <w:proofErr w:type="gramStart"/>
      <w:r w:rsidRPr="00DF1C58">
        <w:rPr>
          <w:iCs/>
          <w:sz w:val="20"/>
          <w:szCs w:val="20"/>
          <w:lang w:val="en-GB"/>
        </w:rPr>
        <w:t>Rethinking ethnocentrism in international business research.</w:t>
      </w:r>
      <w:proofErr w:type="gramEnd"/>
      <w:r w:rsidRPr="00DF1C58">
        <w:rPr>
          <w:iCs/>
          <w:sz w:val="20"/>
          <w:szCs w:val="20"/>
          <w:lang w:val="en-GB"/>
        </w:rPr>
        <w:t> Global Strategy Journal, 7(4), 335-353.</w:t>
      </w:r>
    </w:p>
    <w:p w:rsidR="00DF1C58" w:rsidRPr="00DF1C58" w:rsidRDefault="00FA1E6F" w:rsidP="00DF1C58">
      <w:pPr>
        <w:tabs>
          <w:tab w:val="left" w:pos="990"/>
        </w:tabs>
        <w:spacing w:after="0" w:line="276" w:lineRule="auto"/>
        <w:ind w:left="720"/>
        <w:jc w:val="both"/>
        <w:rPr>
          <w:iCs/>
          <w:sz w:val="20"/>
          <w:szCs w:val="20"/>
          <w:lang w:val="en-GB"/>
        </w:rPr>
      </w:pPr>
      <w:hyperlink r:id="rId19" w:history="1">
        <w:r w:rsidR="00DF1C58" w:rsidRPr="00DF1C58">
          <w:rPr>
            <w:iCs/>
            <w:sz w:val="20"/>
            <w:szCs w:val="20"/>
            <w:lang w:val="en-GB"/>
          </w:rPr>
          <w:t>https://doi.org/10.1002/gsj.1159</w:t>
        </w:r>
      </w:hyperlink>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Munasinghe</w:t>
      </w:r>
      <w:proofErr w:type="spellEnd"/>
      <w:r w:rsidRPr="00DF1C58">
        <w:rPr>
          <w:iCs/>
          <w:sz w:val="20"/>
          <w:szCs w:val="20"/>
          <w:lang w:val="en-GB"/>
        </w:rPr>
        <w:t xml:space="preserve">, A., &amp; </w:t>
      </w:r>
      <w:proofErr w:type="spellStart"/>
      <w:r w:rsidRPr="00DF1C58">
        <w:rPr>
          <w:iCs/>
          <w:sz w:val="20"/>
          <w:szCs w:val="20"/>
          <w:lang w:val="en-GB"/>
        </w:rPr>
        <w:t>Dissanayake</w:t>
      </w:r>
      <w:proofErr w:type="spellEnd"/>
      <w:r w:rsidRPr="00DF1C58">
        <w:rPr>
          <w:iCs/>
          <w:sz w:val="20"/>
          <w:szCs w:val="20"/>
          <w:lang w:val="en-GB"/>
        </w:rPr>
        <w:t>, D. (2017).</w:t>
      </w:r>
      <w:proofErr w:type="gramEnd"/>
      <w:r w:rsidRPr="00DF1C58">
        <w:rPr>
          <w:iCs/>
          <w:sz w:val="20"/>
          <w:szCs w:val="20"/>
          <w:lang w:val="en-GB"/>
        </w:rPr>
        <w:t xml:space="preserve"> Brand Differentiation in Industrial Sector Context: Empirical Review and Case Evidences in Sri Lanka.</w:t>
      </w:r>
    </w:p>
    <w:p w:rsidR="00DF1C58" w:rsidRPr="00DF1C58" w:rsidRDefault="00DF1C58" w:rsidP="00DF1C58">
      <w:pPr>
        <w:tabs>
          <w:tab w:val="left" w:pos="990"/>
        </w:tabs>
        <w:spacing w:after="0" w:line="276" w:lineRule="auto"/>
        <w:ind w:left="720" w:hanging="720"/>
        <w:jc w:val="both"/>
        <w:rPr>
          <w:iCs/>
          <w:sz w:val="20"/>
          <w:szCs w:val="20"/>
          <w:lang w:val="en-GB"/>
        </w:rPr>
      </w:pPr>
      <w:proofErr w:type="gramStart"/>
      <w:r w:rsidRPr="00DF1C58">
        <w:rPr>
          <w:iCs/>
          <w:sz w:val="20"/>
          <w:szCs w:val="20"/>
          <w:lang w:val="en-GB"/>
        </w:rPr>
        <w:t>Nagy, S. (2017).</w:t>
      </w:r>
      <w:proofErr w:type="gramEnd"/>
      <w:r w:rsidRPr="00DF1C58">
        <w:rPr>
          <w:iCs/>
          <w:sz w:val="20"/>
          <w:szCs w:val="20"/>
          <w:lang w:val="en-GB"/>
        </w:rPr>
        <w:t xml:space="preserve"> The impact of country of origin in mobile phone choice of generation Y and Z. Journal of Management and Training for Industries, 4(2).</w:t>
      </w:r>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Nurhayati</w:t>
      </w:r>
      <w:proofErr w:type="spellEnd"/>
      <w:r w:rsidRPr="00DF1C58">
        <w:rPr>
          <w:iCs/>
          <w:sz w:val="20"/>
          <w:szCs w:val="20"/>
          <w:lang w:val="en-GB"/>
        </w:rPr>
        <w:t xml:space="preserve">, T., &amp; </w:t>
      </w:r>
      <w:proofErr w:type="spellStart"/>
      <w:r w:rsidRPr="00DF1C58">
        <w:rPr>
          <w:iCs/>
          <w:sz w:val="20"/>
          <w:szCs w:val="20"/>
          <w:lang w:val="en-GB"/>
        </w:rPr>
        <w:t>Hendar</w:t>
      </w:r>
      <w:proofErr w:type="spellEnd"/>
      <w:r w:rsidRPr="00DF1C58">
        <w:rPr>
          <w:iCs/>
          <w:sz w:val="20"/>
          <w:szCs w:val="20"/>
          <w:lang w:val="en-GB"/>
        </w:rPr>
        <w:t>, H. (2019).</w:t>
      </w:r>
      <w:proofErr w:type="gramEnd"/>
      <w:r w:rsidRPr="00DF1C58">
        <w:rPr>
          <w:iCs/>
          <w:sz w:val="20"/>
          <w:szCs w:val="20"/>
          <w:lang w:val="en-GB"/>
        </w:rPr>
        <w:t xml:space="preserve"> Personal intrinsic religiosity and product knowledge on halal product purchase intention. </w:t>
      </w:r>
      <w:proofErr w:type="gramStart"/>
      <w:r w:rsidRPr="00DF1C58">
        <w:rPr>
          <w:iCs/>
          <w:sz w:val="20"/>
          <w:szCs w:val="20"/>
          <w:lang w:val="en-GB"/>
        </w:rPr>
        <w:t>Journal of Islamic Marketing.</w:t>
      </w:r>
      <w:proofErr w:type="gramEnd"/>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Pradeep</w:t>
      </w:r>
      <w:proofErr w:type="spellEnd"/>
      <w:r w:rsidRPr="00DF1C58">
        <w:rPr>
          <w:iCs/>
          <w:sz w:val="20"/>
          <w:szCs w:val="20"/>
          <w:lang w:val="en-GB"/>
        </w:rPr>
        <w:t xml:space="preserve">, D., &amp; </w:t>
      </w:r>
      <w:proofErr w:type="spellStart"/>
      <w:r w:rsidRPr="00DF1C58">
        <w:rPr>
          <w:iCs/>
          <w:sz w:val="20"/>
          <w:szCs w:val="20"/>
          <w:lang w:val="en-GB"/>
        </w:rPr>
        <w:t>Chanka</w:t>
      </w:r>
      <w:proofErr w:type="spellEnd"/>
      <w:r w:rsidRPr="00DF1C58">
        <w:rPr>
          <w:iCs/>
          <w:sz w:val="20"/>
          <w:szCs w:val="20"/>
          <w:lang w:val="en-GB"/>
        </w:rPr>
        <w:t>, W. (2019).</w:t>
      </w:r>
      <w:proofErr w:type="gramEnd"/>
      <w:r w:rsidRPr="00DF1C58">
        <w:rPr>
          <w:iCs/>
          <w:sz w:val="20"/>
          <w:szCs w:val="20"/>
          <w:lang w:val="en-GB"/>
        </w:rPr>
        <w:t xml:space="preserve"> </w:t>
      </w:r>
      <w:proofErr w:type="gramStart"/>
      <w:r w:rsidRPr="00DF1C58">
        <w:rPr>
          <w:iCs/>
          <w:sz w:val="20"/>
          <w:szCs w:val="20"/>
          <w:lang w:val="en-GB"/>
        </w:rPr>
        <w:t>Impact of Country of origin effect (Coe) on consumer purchase intentions.</w:t>
      </w:r>
      <w:proofErr w:type="gramEnd"/>
      <w:r w:rsidRPr="00DF1C58">
        <w:rPr>
          <w:iCs/>
          <w:sz w:val="20"/>
          <w:szCs w:val="20"/>
          <w:lang w:val="en-GB"/>
        </w:rPr>
        <w:t xml:space="preserve"> International Journal of Business and Management, </w:t>
      </w:r>
      <w:proofErr w:type="gramStart"/>
      <w:r w:rsidRPr="00DF1C58">
        <w:rPr>
          <w:iCs/>
          <w:sz w:val="20"/>
          <w:szCs w:val="20"/>
          <w:lang w:val="en-GB"/>
        </w:rPr>
        <w:t>VII(</w:t>
      </w:r>
      <w:proofErr w:type="gramEnd"/>
      <w:r w:rsidRPr="00DF1C58">
        <w:rPr>
          <w:iCs/>
          <w:sz w:val="20"/>
          <w:szCs w:val="20"/>
          <w:lang w:val="en-GB"/>
        </w:rPr>
        <w:t>1). https://doi.org/10.20472/bm.2019.7.1.006</w:t>
      </w:r>
    </w:p>
    <w:p w:rsidR="00DF1C58" w:rsidRPr="00DF1C58" w:rsidRDefault="00DF1C58" w:rsidP="00DF1C58">
      <w:pPr>
        <w:tabs>
          <w:tab w:val="left" w:pos="990"/>
        </w:tabs>
        <w:spacing w:after="0" w:line="276" w:lineRule="auto"/>
        <w:ind w:left="720" w:hanging="720"/>
        <w:jc w:val="both"/>
        <w:rPr>
          <w:iCs/>
          <w:sz w:val="20"/>
          <w:szCs w:val="20"/>
          <w:lang w:val="en-GB"/>
        </w:rPr>
      </w:pPr>
      <w:proofErr w:type="gramStart"/>
      <w:r w:rsidRPr="00DF1C58">
        <w:rPr>
          <w:iCs/>
          <w:sz w:val="20"/>
          <w:szCs w:val="20"/>
          <w:lang w:val="en-GB"/>
        </w:rPr>
        <w:t xml:space="preserve">Papadopoulos, N., &amp; </w:t>
      </w:r>
      <w:proofErr w:type="spellStart"/>
      <w:r w:rsidRPr="00DF1C58">
        <w:rPr>
          <w:iCs/>
          <w:sz w:val="20"/>
          <w:szCs w:val="20"/>
          <w:lang w:val="en-GB"/>
        </w:rPr>
        <w:t>Heslop</w:t>
      </w:r>
      <w:proofErr w:type="spellEnd"/>
      <w:r w:rsidRPr="00DF1C58">
        <w:rPr>
          <w:iCs/>
          <w:sz w:val="20"/>
          <w:szCs w:val="20"/>
          <w:lang w:val="en-GB"/>
        </w:rPr>
        <w:t>, L. (2002).</w:t>
      </w:r>
      <w:proofErr w:type="gramEnd"/>
      <w:r w:rsidRPr="00DF1C58">
        <w:rPr>
          <w:iCs/>
          <w:sz w:val="20"/>
          <w:szCs w:val="20"/>
          <w:lang w:val="en-GB"/>
        </w:rPr>
        <w:t xml:space="preserve"> Country equity and country branding: Problems and prospects. </w:t>
      </w:r>
      <w:proofErr w:type="gramStart"/>
      <w:r w:rsidRPr="00DF1C58">
        <w:rPr>
          <w:iCs/>
          <w:sz w:val="20"/>
          <w:szCs w:val="20"/>
          <w:lang w:val="en-GB"/>
        </w:rPr>
        <w:t>Journal of brand management, 9(4), 294-314.</w:t>
      </w:r>
      <w:proofErr w:type="gramEnd"/>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Piron</w:t>
      </w:r>
      <w:proofErr w:type="spellEnd"/>
      <w:r w:rsidRPr="00DF1C58">
        <w:rPr>
          <w:iCs/>
          <w:sz w:val="20"/>
          <w:szCs w:val="20"/>
          <w:lang w:val="en-GB"/>
        </w:rPr>
        <w:t>, F. (2000).</w:t>
      </w:r>
      <w:proofErr w:type="gramEnd"/>
      <w:r w:rsidRPr="00DF1C58">
        <w:rPr>
          <w:iCs/>
          <w:sz w:val="20"/>
          <w:szCs w:val="20"/>
          <w:lang w:val="en-GB"/>
        </w:rPr>
        <w:t xml:space="preserve"> Consumers’ perceptions of the country</w:t>
      </w:r>
      <w:r w:rsidRPr="00DF1C58">
        <w:rPr>
          <w:rFonts w:ascii="Times New Roman" w:hAnsi="Times New Roman"/>
          <w:iCs/>
          <w:sz w:val="20"/>
          <w:szCs w:val="20"/>
          <w:lang w:val="en-GB"/>
        </w:rPr>
        <w:t>‐</w:t>
      </w:r>
      <w:r w:rsidRPr="00DF1C58">
        <w:rPr>
          <w:iCs/>
          <w:sz w:val="20"/>
          <w:szCs w:val="20"/>
          <w:lang w:val="en-GB"/>
        </w:rPr>
        <w:t>of</w:t>
      </w:r>
      <w:r w:rsidRPr="00DF1C58">
        <w:rPr>
          <w:rFonts w:ascii="Times New Roman" w:hAnsi="Times New Roman"/>
          <w:iCs/>
          <w:sz w:val="20"/>
          <w:szCs w:val="20"/>
          <w:lang w:val="en-GB"/>
        </w:rPr>
        <w:t>‐</w:t>
      </w:r>
      <w:r w:rsidRPr="00DF1C58">
        <w:rPr>
          <w:iCs/>
          <w:sz w:val="20"/>
          <w:szCs w:val="20"/>
          <w:lang w:val="en-GB"/>
        </w:rPr>
        <w:t xml:space="preserve">origin effect on purchasing intentions of (in) conspicuous products. </w:t>
      </w:r>
      <w:proofErr w:type="gramStart"/>
      <w:r w:rsidRPr="00DF1C58">
        <w:rPr>
          <w:iCs/>
          <w:sz w:val="20"/>
          <w:szCs w:val="20"/>
          <w:lang w:val="en-GB"/>
        </w:rPr>
        <w:t>Journal of Consumer Marketing.</w:t>
      </w:r>
      <w:proofErr w:type="gramEnd"/>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Salwani</w:t>
      </w:r>
      <w:proofErr w:type="spellEnd"/>
      <w:r w:rsidRPr="00DF1C58">
        <w:rPr>
          <w:iCs/>
          <w:sz w:val="20"/>
          <w:szCs w:val="20"/>
          <w:lang w:val="en-GB"/>
        </w:rPr>
        <w:t xml:space="preserve">, M. I., </w:t>
      </w:r>
      <w:proofErr w:type="spellStart"/>
      <w:r w:rsidRPr="00DF1C58">
        <w:rPr>
          <w:iCs/>
          <w:sz w:val="20"/>
          <w:szCs w:val="20"/>
          <w:lang w:val="en-GB"/>
        </w:rPr>
        <w:t>Marthandan</w:t>
      </w:r>
      <w:proofErr w:type="spellEnd"/>
      <w:r w:rsidRPr="00DF1C58">
        <w:rPr>
          <w:iCs/>
          <w:sz w:val="20"/>
          <w:szCs w:val="20"/>
          <w:lang w:val="en-GB"/>
        </w:rPr>
        <w:t xml:space="preserve">, G., </w:t>
      </w:r>
      <w:proofErr w:type="spellStart"/>
      <w:r w:rsidRPr="00DF1C58">
        <w:rPr>
          <w:iCs/>
          <w:sz w:val="20"/>
          <w:szCs w:val="20"/>
          <w:lang w:val="en-GB"/>
        </w:rPr>
        <w:t>Norzaidi</w:t>
      </w:r>
      <w:proofErr w:type="spellEnd"/>
      <w:r w:rsidRPr="00DF1C58">
        <w:rPr>
          <w:iCs/>
          <w:sz w:val="20"/>
          <w:szCs w:val="20"/>
          <w:lang w:val="en-GB"/>
        </w:rPr>
        <w:t>, M. D., &amp; Chong, S. C. (2009).</w:t>
      </w:r>
      <w:proofErr w:type="gramEnd"/>
      <w:r w:rsidRPr="00DF1C58">
        <w:rPr>
          <w:iCs/>
          <w:sz w:val="20"/>
          <w:szCs w:val="20"/>
          <w:lang w:val="en-GB"/>
        </w:rPr>
        <w:t xml:space="preserve"> E</w:t>
      </w:r>
      <w:r w:rsidRPr="00DF1C58">
        <w:rPr>
          <w:rFonts w:ascii="Times New Roman" w:hAnsi="Times New Roman"/>
          <w:iCs/>
          <w:sz w:val="20"/>
          <w:szCs w:val="20"/>
          <w:lang w:val="en-GB"/>
        </w:rPr>
        <w:t>‐</w:t>
      </w:r>
      <w:r w:rsidRPr="00DF1C58">
        <w:rPr>
          <w:iCs/>
          <w:sz w:val="20"/>
          <w:szCs w:val="20"/>
          <w:lang w:val="en-GB"/>
        </w:rPr>
        <w:t xml:space="preserve">commerce usage and business performance in the Malaysian tourism sector: an empirical analysis. </w:t>
      </w:r>
      <w:proofErr w:type="gramStart"/>
      <w:r w:rsidRPr="00DF1C58">
        <w:rPr>
          <w:iCs/>
          <w:sz w:val="20"/>
          <w:szCs w:val="20"/>
          <w:lang w:val="en-GB"/>
        </w:rPr>
        <w:t>Information Management &amp; Computer Security.</w:t>
      </w:r>
      <w:proofErr w:type="gramEnd"/>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Šliburytė</w:t>
      </w:r>
      <w:proofErr w:type="spellEnd"/>
      <w:r w:rsidRPr="00DF1C58">
        <w:rPr>
          <w:iCs/>
          <w:sz w:val="20"/>
          <w:szCs w:val="20"/>
          <w:lang w:val="en-GB"/>
        </w:rPr>
        <w:t xml:space="preserve">, L., &amp; </w:t>
      </w:r>
      <w:proofErr w:type="spellStart"/>
      <w:r w:rsidRPr="00DF1C58">
        <w:rPr>
          <w:iCs/>
          <w:sz w:val="20"/>
          <w:szCs w:val="20"/>
          <w:lang w:val="en-GB"/>
        </w:rPr>
        <w:t>Bankauskienė</w:t>
      </w:r>
      <w:proofErr w:type="spellEnd"/>
      <w:r w:rsidRPr="00DF1C58">
        <w:rPr>
          <w:iCs/>
          <w:sz w:val="20"/>
          <w:szCs w:val="20"/>
          <w:lang w:val="en-GB"/>
        </w:rPr>
        <w:t>, G. (2017).</w:t>
      </w:r>
      <w:proofErr w:type="gramEnd"/>
      <w:r w:rsidRPr="00DF1C58">
        <w:rPr>
          <w:iCs/>
          <w:sz w:val="20"/>
          <w:szCs w:val="20"/>
          <w:lang w:val="en-GB"/>
        </w:rPr>
        <w:t xml:space="preserve"> An Empirical study on the impact of country of origin effect on young Lithuanian consumers' attitudes towards products. </w:t>
      </w:r>
      <w:proofErr w:type="spellStart"/>
      <w:proofErr w:type="gramStart"/>
      <w:r w:rsidRPr="00DF1C58">
        <w:rPr>
          <w:iCs/>
          <w:sz w:val="20"/>
          <w:szCs w:val="20"/>
          <w:lang w:val="en-GB"/>
        </w:rPr>
        <w:t>Inžinerinė</w:t>
      </w:r>
      <w:proofErr w:type="spellEnd"/>
      <w:r w:rsidRPr="00DF1C58">
        <w:rPr>
          <w:iCs/>
          <w:sz w:val="20"/>
          <w:szCs w:val="20"/>
          <w:lang w:val="en-GB"/>
        </w:rPr>
        <w:t xml:space="preserve"> </w:t>
      </w:r>
      <w:proofErr w:type="spellStart"/>
      <w:r w:rsidRPr="00DF1C58">
        <w:rPr>
          <w:iCs/>
          <w:sz w:val="20"/>
          <w:szCs w:val="20"/>
          <w:lang w:val="en-GB"/>
        </w:rPr>
        <w:t>ekonomika</w:t>
      </w:r>
      <w:proofErr w:type="spellEnd"/>
      <w:r w:rsidRPr="00DF1C58">
        <w:rPr>
          <w:iCs/>
          <w:sz w:val="20"/>
          <w:szCs w:val="20"/>
          <w:lang w:val="en-GB"/>
        </w:rPr>
        <w:t>, 455-466.</w:t>
      </w:r>
      <w:proofErr w:type="gramEnd"/>
      <w:r w:rsidRPr="00DF1C58">
        <w:rPr>
          <w:iCs/>
          <w:sz w:val="20"/>
          <w:szCs w:val="20"/>
          <w:lang w:val="en-GB"/>
        </w:rPr>
        <w:t xml:space="preserve"> </w:t>
      </w:r>
      <w:hyperlink r:id="rId20" w:history="1">
        <w:r w:rsidRPr="00DF1C58">
          <w:rPr>
            <w:iCs/>
            <w:sz w:val="20"/>
            <w:szCs w:val="20"/>
            <w:lang w:val="en-GB"/>
          </w:rPr>
          <w:t>https://doi.org/10.5755/j01.ee.28.4.17535</w:t>
        </w:r>
      </w:hyperlink>
    </w:p>
    <w:p w:rsidR="00DF1C58" w:rsidRPr="00DF1C58" w:rsidRDefault="00DF1C58" w:rsidP="00DF1C58">
      <w:pPr>
        <w:tabs>
          <w:tab w:val="left" w:pos="990"/>
        </w:tabs>
        <w:spacing w:after="0" w:line="276" w:lineRule="auto"/>
        <w:ind w:left="720" w:hanging="720"/>
        <w:jc w:val="both"/>
        <w:rPr>
          <w:iCs/>
          <w:sz w:val="20"/>
          <w:szCs w:val="20"/>
          <w:lang w:val="en-GB"/>
        </w:rPr>
      </w:pPr>
      <w:proofErr w:type="gramStart"/>
      <w:r w:rsidRPr="00DF1C58">
        <w:rPr>
          <w:iCs/>
          <w:sz w:val="20"/>
          <w:szCs w:val="20"/>
          <w:lang w:val="en-GB"/>
        </w:rPr>
        <w:t xml:space="preserve">Smith, T., </w:t>
      </w:r>
      <w:proofErr w:type="spellStart"/>
      <w:r w:rsidRPr="00DF1C58">
        <w:rPr>
          <w:iCs/>
          <w:sz w:val="20"/>
          <w:szCs w:val="20"/>
          <w:lang w:val="en-GB"/>
        </w:rPr>
        <w:t>Sonnenfeld</w:t>
      </w:r>
      <w:proofErr w:type="spellEnd"/>
      <w:r w:rsidRPr="00DF1C58">
        <w:rPr>
          <w:iCs/>
          <w:sz w:val="20"/>
          <w:szCs w:val="20"/>
          <w:lang w:val="en-GB"/>
        </w:rPr>
        <w:t xml:space="preserve">, D. A., &amp; </w:t>
      </w:r>
      <w:proofErr w:type="spellStart"/>
      <w:r w:rsidRPr="00DF1C58">
        <w:rPr>
          <w:iCs/>
          <w:sz w:val="20"/>
          <w:szCs w:val="20"/>
          <w:lang w:val="en-GB"/>
        </w:rPr>
        <w:t>Pellow</w:t>
      </w:r>
      <w:proofErr w:type="spellEnd"/>
      <w:r w:rsidRPr="00DF1C58">
        <w:rPr>
          <w:iCs/>
          <w:sz w:val="20"/>
          <w:szCs w:val="20"/>
          <w:lang w:val="en-GB"/>
        </w:rPr>
        <w:t>, D. N. (2006).</w:t>
      </w:r>
      <w:proofErr w:type="gramEnd"/>
      <w:r w:rsidRPr="00DF1C58">
        <w:rPr>
          <w:iCs/>
          <w:sz w:val="20"/>
          <w:szCs w:val="20"/>
          <w:lang w:val="en-GB"/>
        </w:rPr>
        <w:t xml:space="preserve"> Challenging the Chip: </w:t>
      </w:r>
      <w:proofErr w:type="spellStart"/>
      <w:r w:rsidRPr="00DF1C58">
        <w:rPr>
          <w:iCs/>
          <w:sz w:val="20"/>
          <w:szCs w:val="20"/>
          <w:lang w:val="en-GB"/>
        </w:rPr>
        <w:t>Labor</w:t>
      </w:r>
      <w:proofErr w:type="spellEnd"/>
      <w:r w:rsidRPr="00DF1C58">
        <w:rPr>
          <w:iCs/>
          <w:sz w:val="20"/>
          <w:szCs w:val="20"/>
          <w:lang w:val="en-GB"/>
        </w:rPr>
        <w:t xml:space="preserve"> rights and environmental justice in the global electronics industry: Temple University Press.</w:t>
      </w:r>
    </w:p>
    <w:p w:rsidR="00DF1C58" w:rsidRPr="00DF1C58" w:rsidRDefault="00DF1C58" w:rsidP="00DF1C58">
      <w:pPr>
        <w:tabs>
          <w:tab w:val="left" w:pos="990"/>
        </w:tabs>
        <w:spacing w:after="0" w:line="276" w:lineRule="auto"/>
        <w:ind w:left="720" w:hanging="720"/>
        <w:jc w:val="both"/>
        <w:rPr>
          <w:iCs/>
          <w:sz w:val="20"/>
          <w:szCs w:val="20"/>
          <w:lang w:val="en-GB"/>
        </w:rPr>
      </w:pPr>
      <w:proofErr w:type="spellStart"/>
      <w:proofErr w:type="gramStart"/>
      <w:r w:rsidRPr="00DF1C58">
        <w:rPr>
          <w:iCs/>
          <w:sz w:val="20"/>
          <w:szCs w:val="20"/>
          <w:lang w:val="en-GB"/>
        </w:rPr>
        <w:t>Trebilcock</w:t>
      </w:r>
      <w:proofErr w:type="spellEnd"/>
      <w:r w:rsidRPr="00DF1C58">
        <w:rPr>
          <w:iCs/>
          <w:sz w:val="20"/>
          <w:szCs w:val="20"/>
          <w:lang w:val="en-GB"/>
        </w:rPr>
        <w:t xml:space="preserve">, M., </w:t>
      </w:r>
      <w:proofErr w:type="spellStart"/>
      <w:r w:rsidRPr="00DF1C58">
        <w:rPr>
          <w:iCs/>
          <w:sz w:val="20"/>
          <w:szCs w:val="20"/>
          <w:lang w:val="en-GB"/>
        </w:rPr>
        <w:t>Howse</w:t>
      </w:r>
      <w:proofErr w:type="spellEnd"/>
      <w:r w:rsidRPr="00DF1C58">
        <w:rPr>
          <w:iCs/>
          <w:sz w:val="20"/>
          <w:szCs w:val="20"/>
          <w:lang w:val="en-GB"/>
        </w:rPr>
        <w:t xml:space="preserve">, R., &amp; </w:t>
      </w:r>
      <w:proofErr w:type="spellStart"/>
      <w:r w:rsidRPr="00DF1C58">
        <w:rPr>
          <w:iCs/>
          <w:sz w:val="20"/>
          <w:szCs w:val="20"/>
          <w:lang w:val="en-GB"/>
        </w:rPr>
        <w:t>Eliason</w:t>
      </w:r>
      <w:proofErr w:type="spellEnd"/>
      <w:r w:rsidRPr="00DF1C58">
        <w:rPr>
          <w:iCs/>
          <w:sz w:val="20"/>
          <w:szCs w:val="20"/>
          <w:lang w:val="en-GB"/>
        </w:rPr>
        <w:t>, A. (2005).</w:t>
      </w:r>
      <w:proofErr w:type="gramEnd"/>
      <w:r w:rsidRPr="00DF1C58">
        <w:rPr>
          <w:iCs/>
          <w:sz w:val="20"/>
          <w:szCs w:val="20"/>
          <w:lang w:val="en-GB"/>
        </w:rPr>
        <w:t xml:space="preserve"> The regulation of international trade: </w:t>
      </w:r>
      <w:proofErr w:type="spellStart"/>
      <w:r w:rsidRPr="00DF1C58">
        <w:rPr>
          <w:iCs/>
          <w:sz w:val="20"/>
          <w:szCs w:val="20"/>
          <w:lang w:val="en-GB"/>
        </w:rPr>
        <w:t>Routledge</w:t>
      </w:r>
      <w:proofErr w:type="spellEnd"/>
      <w:r w:rsidRPr="00DF1C58">
        <w:rPr>
          <w:iCs/>
          <w:sz w:val="20"/>
          <w:szCs w:val="20"/>
          <w:lang w:val="en-GB"/>
        </w:rPr>
        <w:t>.</w:t>
      </w:r>
    </w:p>
    <w:p w:rsidR="00DF1C58" w:rsidRPr="00DF1C58" w:rsidRDefault="00DF1C58" w:rsidP="00DF1C58">
      <w:pPr>
        <w:tabs>
          <w:tab w:val="left" w:pos="990"/>
        </w:tabs>
        <w:spacing w:after="0" w:line="276" w:lineRule="auto"/>
        <w:ind w:left="720" w:hanging="720"/>
        <w:jc w:val="both"/>
        <w:rPr>
          <w:iCs/>
          <w:sz w:val="20"/>
          <w:szCs w:val="20"/>
          <w:lang w:val="en-GB"/>
        </w:rPr>
      </w:pPr>
      <w:proofErr w:type="gramStart"/>
      <w:r w:rsidRPr="00DF1C58">
        <w:rPr>
          <w:iCs/>
          <w:sz w:val="20"/>
          <w:szCs w:val="20"/>
          <w:lang w:val="en-GB"/>
        </w:rPr>
        <w:t>Wang, C. L., &amp; Chen, Z. X. (2004).</w:t>
      </w:r>
      <w:proofErr w:type="gramEnd"/>
      <w:r w:rsidRPr="00DF1C58">
        <w:rPr>
          <w:iCs/>
          <w:sz w:val="20"/>
          <w:szCs w:val="20"/>
          <w:lang w:val="en-GB"/>
        </w:rPr>
        <w:t xml:space="preserve"> Consumer ethnocentrism and willingness to buy domestic products in a developing country setting: testing moderating effects. </w:t>
      </w:r>
      <w:proofErr w:type="gramStart"/>
      <w:r w:rsidRPr="00DF1C58">
        <w:rPr>
          <w:iCs/>
          <w:sz w:val="20"/>
          <w:szCs w:val="20"/>
          <w:lang w:val="en-GB"/>
        </w:rPr>
        <w:t>Journal of Consumer Marketing.</w:t>
      </w:r>
      <w:proofErr w:type="gramEnd"/>
      <w:r w:rsidRPr="00DF1C58">
        <w:rPr>
          <w:iCs/>
          <w:sz w:val="20"/>
          <w:szCs w:val="20"/>
          <w:lang w:val="en-GB"/>
        </w:rPr>
        <w:t xml:space="preserve"> https://doi.org/10.1108/07363760410558663</w:t>
      </w:r>
    </w:p>
    <w:p w:rsidR="00DF1C58" w:rsidRPr="00DF1C58" w:rsidRDefault="00DF1C58" w:rsidP="00DF1C58">
      <w:pPr>
        <w:tabs>
          <w:tab w:val="left" w:pos="990"/>
        </w:tabs>
        <w:spacing w:line="276" w:lineRule="auto"/>
        <w:ind w:left="720" w:hanging="720"/>
        <w:jc w:val="both"/>
        <w:rPr>
          <w:iCs/>
          <w:sz w:val="20"/>
          <w:szCs w:val="20"/>
          <w:lang w:val="en-GB"/>
        </w:rPr>
      </w:pPr>
      <w:proofErr w:type="spellStart"/>
      <w:r w:rsidRPr="00DF1C58">
        <w:rPr>
          <w:iCs/>
          <w:sz w:val="20"/>
          <w:szCs w:val="20"/>
          <w:lang w:val="en-GB"/>
        </w:rPr>
        <w:t>Yusof</w:t>
      </w:r>
      <w:proofErr w:type="spellEnd"/>
      <w:r w:rsidRPr="00DF1C58">
        <w:rPr>
          <w:iCs/>
          <w:sz w:val="20"/>
          <w:szCs w:val="20"/>
          <w:lang w:val="en-GB"/>
        </w:rPr>
        <w:t xml:space="preserve">, Z. A. (2003). </w:t>
      </w:r>
      <w:proofErr w:type="gramStart"/>
      <w:r w:rsidRPr="00DF1C58">
        <w:rPr>
          <w:iCs/>
          <w:sz w:val="20"/>
          <w:szCs w:val="20"/>
          <w:lang w:val="en-GB"/>
        </w:rPr>
        <w:t>Malaysia's Response to the China Challenge.</w:t>
      </w:r>
      <w:proofErr w:type="gramEnd"/>
      <w:r w:rsidRPr="00DF1C58">
        <w:rPr>
          <w:iCs/>
          <w:sz w:val="20"/>
          <w:szCs w:val="20"/>
          <w:lang w:val="en-GB"/>
        </w:rPr>
        <w:t xml:space="preserve"> Asian Economic Papers, 2(2), 46-73.</w:t>
      </w:r>
    </w:p>
    <w:p w:rsidR="00117728" w:rsidRPr="003E7478" w:rsidRDefault="00117728" w:rsidP="003E7478">
      <w:pPr>
        <w:spacing w:after="0" w:line="276" w:lineRule="auto"/>
        <w:rPr>
          <w:iCs/>
          <w:sz w:val="20"/>
          <w:szCs w:val="20"/>
          <w:lang w:val="en-GB"/>
        </w:rPr>
      </w:pPr>
    </w:p>
    <w:p w:rsidR="00117728" w:rsidRPr="00117728" w:rsidRDefault="00117728" w:rsidP="00117728">
      <w:pPr>
        <w:rPr>
          <w:szCs w:val="20"/>
          <w:lang w:val="en-US"/>
        </w:rPr>
      </w:pPr>
    </w:p>
    <w:sectPr w:rsidR="00117728" w:rsidRPr="00117728" w:rsidSect="00FF5A36">
      <w:headerReference w:type="even" r:id="rId21"/>
      <w:headerReference w:type="default" r:id="rId22"/>
      <w:footerReference w:type="even" r:id="rId23"/>
      <w:footerReference w:type="default" r:id="rId24"/>
      <w:headerReference w:type="first" r:id="rId25"/>
      <w:footerReference w:type="first" r:id="rId26"/>
      <w:pgSz w:w="11906" w:h="16838"/>
      <w:pgMar w:top="1985" w:right="1418" w:bottom="1701" w:left="1418" w:header="992" w:footer="975" w:gutter="0"/>
      <w:pgNumType w:start="27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6F" w:rsidRDefault="00FA1E6F" w:rsidP="00353ABF">
      <w:pPr>
        <w:spacing w:after="0" w:line="240" w:lineRule="auto"/>
      </w:pPr>
      <w:r>
        <w:separator/>
      </w:r>
    </w:p>
    <w:p w:rsidR="00FA1E6F" w:rsidRDefault="00FA1E6F"/>
  </w:endnote>
  <w:endnote w:type="continuationSeparator" w:id="0">
    <w:p w:rsidR="00FA1E6F" w:rsidRDefault="00FA1E6F" w:rsidP="00353ABF">
      <w:pPr>
        <w:spacing w:after="0" w:line="240" w:lineRule="auto"/>
      </w:pPr>
      <w:r>
        <w:continuationSeparator/>
      </w:r>
    </w:p>
    <w:p w:rsidR="00FA1E6F" w:rsidRDefault="00FA1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AGaramondPro-Semibold">
    <w:altName w:val="Times New Roman"/>
    <w:panose1 w:val="00000000000000000000"/>
    <w:charset w:val="EE"/>
    <w:family w:val="auto"/>
    <w:notTrueType/>
    <w:pitch w:val="default"/>
    <w:sig w:usb0="00000005" w:usb1="08070000" w:usb2="00000010" w:usb3="00000000" w:csb0="00020002"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D9" w:rsidRDefault="00C86ED9" w:rsidP="004F283A">
    <w:pPr>
      <w:tabs>
        <w:tab w:val="center" w:pos="360"/>
      </w:tabs>
      <w:spacing w:after="0" w:line="240" w:lineRule="auto"/>
      <w:rPr>
        <w:rFonts w:eastAsia="Times New Roman"/>
        <w:b/>
        <w:lang w:eastAsia="ru-RU"/>
      </w:rPr>
    </w:pPr>
  </w:p>
  <w:p w:rsidR="00C86ED9" w:rsidRDefault="00C86ED9" w:rsidP="00862D4A">
    <w:pPr>
      <w:tabs>
        <w:tab w:val="center" w:pos="360"/>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D9" w:rsidRDefault="00C86ED9" w:rsidP="004F283A">
    <w:pPr>
      <w:pStyle w:val="Footer"/>
      <w:tabs>
        <w:tab w:val="clear" w:pos="4819"/>
        <w:tab w:val="clear" w:pos="9639"/>
        <w:tab w:val="center" w:pos="360"/>
      </w:tabs>
      <w:jc w:val="right"/>
      <w:rPr>
        <w:rFonts w:eastAsia="Times New Roman"/>
        <w:b/>
        <w:lang w:eastAsia="ru-RU"/>
      </w:rPr>
    </w:pPr>
  </w:p>
  <w:p w:rsidR="00C86ED9" w:rsidRDefault="00C86ED9" w:rsidP="00862D4A">
    <w:pPr>
      <w:pStyle w:val="Footer"/>
      <w:tabs>
        <w:tab w:val="clear" w:pos="4819"/>
        <w:tab w:val="clear" w:pos="9639"/>
        <w:tab w:val="center" w:pos="36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D9" w:rsidRDefault="00C86ED9" w:rsidP="009E54CF">
    <w:pPr>
      <w:pStyle w:val="Footer"/>
      <w:jc w:val="right"/>
      <w:rPr>
        <w:rFonts w:ascii="Arial Narrow" w:eastAsia="Times New Roman" w:hAnsi="Arial Narrow"/>
        <w:b/>
        <w:sz w:val="20"/>
        <w:szCs w:val="20"/>
        <w:lang w:eastAsia="ru-RU"/>
      </w:rPr>
    </w:pPr>
  </w:p>
  <w:p w:rsidR="00C86ED9" w:rsidRPr="00862D4A" w:rsidRDefault="00C86ED9" w:rsidP="00862D4A">
    <w:pPr>
      <w:tabs>
        <w:tab w:val="center" w:pos="360"/>
      </w:tabs>
      <w:spacing w:after="0" w:line="240" w:lineRule="auto"/>
      <w:jc w:val="center"/>
      <w:rPr>
        <w:rFonts w:eastAsia="Times New Roman"/>
        <w:lang w:val="en-GB"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6F" w:rsidRDefault="00FA1E6F" w:rsidP="00353ABF">
      <w:pPr>
        <w:spacing w:after="0" w:line="240" w:lineRule="auto"/>
      </w:pPr>
      <w:r>
        <w:separator/>
      </w:r>
    </w:p>
    <w:p w:rsidR="00FA1E6F" w:rsidRDefault="00FA1E6F"/>
  </w:footnote>
  <w:footnote w:type="continuationSeparator" w:id="0">
    <w:p w:rsidR="00FA1E6F" w:rsidRDefault="00FA1E6F" w:rsidP="00353ABF">
      <w:pPr>
        <w:spacing w:after="0" w:line="240" w:lineRule="auto"/>
      </w:pPr>
      <w:r>
        <w:continuationSeparator/>
      </w:r>
    </w:p>
    <w:p w:rsidR="00FA1E6F" w:rsidRDefault="00FA1E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530"/>
      <w:gridCol w:w="4531"/>
    </w:tblGrid>
    <w:tr w:rsidR="00C86ED9" w:rsidRPr="00117728" w:rsidTr="0051542A">
      <w:tc>
        <w:tcPr>
          <w:tcW w:w="4530" w:type="dxa"/>
        </w:tcPr>
        <w:p w:rsidR="009E54CF" w:rsidRPr="00117728" w:rsidRDefault="009E54CF" w:rsidP="00821B3E">
          <w:pPr>
            <w:pStyle w:val="Header"/>
            <w:tabs>
              <w:tab w:val="clear" w:pos="4819"/>
              <w:tab w:val="clear" w:pos="9639"/>
            </w:tabs>
            <w:ind w:left="-108"/>
            <w:rPr>
              <w:rFonts w:ascii="Corbel" w:hAnsi="Corbel" w:cs="Arial"/>
              <w:color w:val="000000"/>
              <w:sz w:val="20"/>
              <w:szCs w:val="20"/>
            </w:rPr>
          </w:pPr>
          <w:r w:rsidRPr="00117728">
            <w:rPr>
              <w:rFonts w:ascii="Corbel" w:hAnsi="Corbel" w:cs="Arial"/>
              <w:color w:val="000000"/>
              <w:sz w:val="20"/>
              <w:szCs w:val="20"/>
            </w:rPr>
            <w:t xml:space="preserve"> </w:t>
          </w:r>
        </w:p>
        <w:p w:rsidR="00C86ED9" w:rsidRPr="00117728" w:rsidRDefault="00C86ED9" w:rsidP="00821B3E">
          <w:pPr>
            <w:pStyle w:val="Header"/>
            <w:tabs>
              <w:tab w:val="clear" w:pos="4819"/>
              <w:tab w:val="clear" w:pos="9639"/>
            </w:tabs>
            <w:ind w:left="-108"/>
            <w:rPr>
              <w:rFonts w:ascii="Corbel" w:hAnsi="Corbel" w:cs="Arial"/>
              <w:color w:val="000000"/>
              <w:sz w:val="20"/>
              <w:szCs w:val="20"/>
              <w:lang w:val="en-US"/>
            </w:rPr>
          </w:pPr>
          <w:r w:rsidRPr="00117728">
            <w:rPr>
              <w:rFonts w:ascii="Corbel" w:hAnsi="Corbel" w:cs="Arial"/>
              <w:color w:val="000000"/>
              <w:sz w:val="20"/>
              <w:szCs w:val="20"/>
              <w:lang w:val="en-US"/>
            </w:rPr>
            <w:t>Journal of International Studies</w:t>
          </w:r>
        </w:p>
      </w:tc>
      <w:tc>
        <w:tcPr>
          <w:tcW w:w="4531" w:type="dxa"/>
        </w:tcPr>
        <w:p w:rsidR="009E54CF" w:rsidRPr="00117728" w:rsidRDefault="009E54CF" w:rsidP="00ED555B">
          <w:pPr>
            <w:pStyle w:val="Header"/>
            <w:tabs>
              <w:tab w:val="clear" w:pos="4819"/>
              <w:tab w:val="clear" w:pos="9639"/>
            </w:tabs>
            <w:ind w:right="-57"/>
            <w:jc w:val="right"/>
            <w:rPr>
              <w:rFonts w:ascii="Corbel" w:hAnsi="Corbel" w:cs="Arial"/>
              <w:i/>
              <w:color w:val="000000"/>
              <w:sz w:val="20"/>
              <w:szCs w:val="20"/>
              <w:lang w:val="en-US"/>
            </w:rPr>
          </w:pPr>
        </w:p>
        <w:p w:rsidR="00C86ED9" w:rsidRPr="00B115FA" w:rsidRDefault="00C86ED9" w:rsidP="00B115FA">
          <w:pPr>
            <w:pStyle w:val="Header"/>
            <w:tabs>
              <w:tab w:val="clear" w:pos="4819"/>
              <w:tab w:val="clear" w:pos="9639"/>
            </w:tabs>
            <w:ind w:right="-57"/>
            <w:jc w:val="right"/>
            <w:rPr>
              <w:rFonts w:ascii="Corbel" w:hAnsi="Corbel" w:cs="Arial"/>
              <w:i/>
              <w:color w:val="000000"/>
              <w:sz w:val="20"/>
              <w:szCs w:val="20"/>
              <w:lang w:val="en-GB"/>
            </w:rPr>
          </w:pPr>
          <w:r w:rsidRPr="00117728">
            <w:rPr>
              <w:rFonts w:ascii="Corbel" w:hAnsi="Corbel" w:cs="Arial"/>
              <w:i/>
              <w:color w:val="000000"/>
              <w:sz w:val="20"/>
              <w:szCs w:val="20"/>
              <w:lang w:val="en-US"/>
            </w:rPr>
            <w:t>Vol.10, No.</w:t>
          </w:r>
          <w:r w:rsidR="00862D4A" w:rsidRPr="00117728">
            <w:rPr>
              <w:rFonts w:ascii="Corbel" w:hAnsi="Corbel" w:cs="Arial"/>
              <w:i/>
              <w:color w:val="000000"/>
              <w:sz w:val="20"/>
              <w:szCs w:val="20"/>
            </w:rPr>
            <w:t>3</w:t>
          </w:r>
          <w:r w:rsidRPr="00117728">
            <w:rPr>
              <w:rFonts w:ascii="Corbel" w:hAnsi="Corbel" w:cs="Arial"/>
              <w:i/>
              <w:color w:val="000000"/>
              <w:sz w:val="20"/>
              <w:szCs w:val="20"/>
              <w:lang w:val="en-US"/>
            </w:rPr>
            <w:t>,</w:t>
          </w:r>
          <w:r w:rsidRPr="00117728">
            <w:rPr>
              <w:rFonts w:ascii="Corbel" w:hAnsi="Corbel" w:cs="Arial"/>
              <w:i/>
              <w:color w:val="000000"/>
              <w:sz w:val="20"/>
              <w:szCs w:val="20"/>
            </w:rPr>
            <w:t xml:space="preserve"> 20</w:t>
          </w:r>
          <w:r w:rsidR="00B115FA">
            <w:rPr>
              <w:rFonts w:ascii="Corbel" w:hAnsi="Corbel" w:cs="Arial"/>
              <w:i/>
              <w:color w:val="000000"/>
              <w:sz w:val="20"/>
              <w:szCs w:val="20"/>
              <w:lang w:val="en-GB"/>
            </w:rPr>
            <w:t>20</w:t>
          </w:r>
        </w:p>
      </w:tc>
    </w:tr>
  </w:tbl>
  <w:p w:rsidR="00C86ED9" w:rsidRPr="0051542A" w:rsidRDefault="00C86ED9" w:rsidP="002D6FEF">
    <w:pPr>
      <w:pStyle w:val="Header"/>
      <w:tabs>
        <w:tab w:val="clear" w:pos="4819"/>
        <w:tab w:val="clear" w:pos="9639"/>
        <w:tab w:val="right" w:pos="9071"/>
      </w:tabs>
      <w:rPr>
        <w:rFonts w:cs="Arial"/>
        <w:color w:val="000000"/>
        <w:sz w:val="8"/>
        <w:szCs w:val="8"/>
        <w:lang w:val="en-US"/>
      </w:rPr>
    </w:pPr>
  </w:p>
  <w:p w:rsidR="00C86ED9" w:rsidRPr="00724FA1" w:rsidRDefault="00C86ED9" w:rsidP="00031F06">
    <w:pPr>
      <w:pStyle w:val="Header"/>
      <w:pBdr>
        <w:top w:val="single" w:sz="4" w:space="1" w:color="auto"/>
      </w:pBdr>
      <w:tabs>
        <w:tab w:val="clear" w:pos="4819"/>
        <w:tab w:val="clear" w:pos="9639"/>
        <w:tab w:val="right" w:pos="9071"/>
      </w:tabs>
      <w:rPr>
        <w:sz w:val="16"/>
        <w:szCs w:val="16"/>
        <w:lang w:val="en-US"/>
      </w:rPr>
    </w:pPr>
  </w:p>
  <w:p w:rsidR="00C86ED9" w:rsidRDefault="00C86E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Look w:val="04A0" w:firstRow="1" w:lastRow="0" w:firstColumn="1" w:lastColumn="0" w:noHBand="0" w:noVBand="1"/>
    </w:tblPr>
    <w:tblGrid>
      <w:gridCol w:w="4962"/>
      <w:gridCol w:w="4110"/>
    </w:tblGrid>
    <w:tr w:rsidR="00C86ED9" w:rsidRPr="00AD41B6" w:rsidTr="004F0AC2">
      <w:tc>
        <w:tcPr>
          <w:tcW w:w="4962" w:type="dxa"/>
          <w:vAlign w:val="bottom"/>
        </w:tcPr>
        <w:p w:rsidR="00C86ED9" w:rsidRPr="00117728" w:rsidRDefault="009265F5" w:rsidP="00AD41B6">
          <w:pPr>
            <w:pStyle w:val="Header"/>
            <w:ind w:left="-108"/>
            <w:jc w:val="both"/>
            <w:rPr>
              <w:rFonts w:ascii="Corbel" w:hAnsi="Corbel" w:cs="Arial"/>
              <w:color w:val="000000"/>
              <w:sz w:val="20"/>
              <w:szCs w:val="20"/>
              <w:lang w:val="en-US"/>
            </w:rPr>
          </w:pPr>
          <w:r w:rsidRPr="009265F5">
            <w:rPr>
              <w:rFonts w:ascii="Corbel" w:hAnsi="Corbel" w:cs="Arial"/>
              <w:color w:val="000000"/>
              <w:sz w:val="20"/>
              <w:szCs w:val="20"/>
            </w:rPr>
            <w:t>Harith Yas Khudhair., Ahmad Jusoha, Abbas Mardani, Shamma Essa Lootah, Kadhim Ghaffar Kadhim</w:t>
          </w:r>
        </w:p>
      </w:tc>
      <w:tc>
        <w:tcPr>
          <w:tcW w:w="4110" w:type="dxa"/>
        </w:tcPr>
        <w:p w:rsidR="00C86ED9" w:rsidRPr="00AD41B6" w:rsidRDefault="00AD41B6" w:rsidP="002E5097">
          <w:pPr>
            <w:pStyle w:val="Header"/>
            <w:tabs>
              <w:tab w:val="clear" w:pos="4819"/>
              <w:tab w:val="clear" w:pos="9639"/>
            </w:tabs>
            <w:ind w:right="-57"/>
            <w:jc w:val="right"/>
            <w:rPr>
              <w:rFonts w:ascii="Corbel" w:hAnsi="Corbel" w:cs="Arial"/>
              <w:color w:val="000000"/>
              <w:sz w:val="20"/>
              <w:szCs w:val="20"/>
            </w:rPr>
          </w:pPr>
          <w:r w:rsidRPr="00AD41B6">
            <w:rPr>
              <w:rFonts w:ascii="Corbel" w:hAnsi="Corbel" w:cs="Arial"/>
              <w:color w:val="000000"/>
              <w:sz w:val="20"/>
              <w:szCs w:val="20"/>
            </w:rPr>
            <w:t>Country of Origin Perceptions: An Ethnocentric study of Chinese Products in the Malaysian market</w:t>
          </w:r>
        </w:p>
      </w:tc>
    </w:tr>
  </w:tbl>
  <w:p w:rsidR="00C86ED9" w:rsidRPr="0051542A" w:rsidRDefault="00C86ED9" w:rsidP="0051542A">
    <w:pPr>
      <w:pStyle w:val="Header"/>
      <w:tabs>
        <w:tab w:val="clear" w:pos="4819"/>
        <w:tab w:val="clear" w:pos="9639"/>
        <w:tab w:val="right" w:pos="9071"/>
      </w:tabs>
      <w:rPr>
        <w:rFonts w:cs="Arial"/>
        <w:color w:val="000000"/>
        <w:sz w:val="8"/>
        <w:szCs w:val="8"/>
        <w:lang w:val="en-US"/>
      </w:rPr>
    </w:pPr>
  </w:p>
  <w:p w:rsidR="00C86ED9" w:rsidRPr="00787190" w:rsidRDefault="00C86ED9" w:rsidP="00787190">
    <w:pPr>
      <w:pStyle w:val="Header"/>
      <w:pBdr>
        <w:top w:val="single" w:sz="4" w:space="1" w:color="auto"/>
      </w:pBdr>
      <w:tabs>
        <w:tab w:val="clear" w:pos="4819"/>
        <w:tab w:val="clear" w:pos="9639"/>
        <w:tab w:val="right" w:pos="9071"/>
      </w:tabs>
      <w:rPr>
        <w:sz w:val="16"/>
        <w:szCs w:val="16"/>
        <w:lang w:val="en-US"/>
      </w:rPr>
    </w:pPr>
  </w:p>
  <w:p w:rsidR="00C86ED9" w:rsidRDefault="00C86E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9" w:type="dxa"/>
      <w:tblLook w:val="0000" w:firstRow="0" w:lastRow="0" w:firstColumn="0" w:lastColumn="0" w:noHBand="0" w:noVBand="0"/>
    </w:tblPr>
    <w:tblGrid>
      <w:gridCol w:w="5871"/>
    </w:tblGrid>
    <w:tr w:rsidR="00C86ED9" w:rsidRPr="00117728" w:rsidTr="00B23498">
      <w:trPr>
        <w:trHeight w:val="707"/>
      </w:trPr>
      <w:tc>
        <w:tcPr>
          <w:tcW w:w="5871" w:type="dxa"/>
        </w:tcPr>
        <w:p w:rsidR="00C86ED9" w:rsidRPr="00117728" w:rsidRDefault="00C86ED9" w:rsidP="002977A6">
          <w:pPr>
            <w:autoSpaceDE w:val="0"/>
            <w:autoSpaceDN w:val="0"/>
            <w:adjustRightInd w:val="0"/>
            <w:spacing w:after="0" w:line="240" w:lineRule="auto"/>
            <w:rPr>
              <w:sz w:val="18"/>
              <w:szCs w:val="18"/>
            </w:rPr>
          </w:pPr>
        </w:p>
      </w:tc>
    </w:tr>
  </w:tbl>
  <w:p w:rsidR="00C86ED9" w:rsidRPr="000D3727" w:rsidRDefault="00C86ED9" w:rsidP="0066102D">
    <w:pPr>
      <w:pStyle w:val="Header"/>
      <w:rPr>
        <w:sz w:val="2"/>
        <w:szCs w:val="2"/>
      </w:rPr>
    </w:pPr>
  </w:p>
  <w:p w:rsidR="00C86ED9" w:rsidRDefault="00C86E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b/>
        <w:bCs/>
        <w:i/>
        <w:iCs/>
        <w:caps/>
        <w:lang w:val="de-DE"/>
      </w:rPr>
    </w:lvl>
  </w:abstractNum>
  <w:abstractNum w:abstractNumId="1">
    <w:nsid w:val="002538CF"/>
    <w:multiLevelType w:val="multilevel"/>
    <w:tmpl w:val="324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D707B"/>
    <w:multiLevelType w:val="hybridMultilevel"/>
    <w:tmpl w:val="D4F2C2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995590E"/>
    <w:multiLevelType w:val="hybridMultilevel"/>
    <w:tmpl w:val="63A2DE56"/>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4">
    <w:nsid w:val="0E2F411A"/>
    <w:multiLevelType w:val="hybridMultilevel"/>
    <w:tmpl w:val="7598C18E"/>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5">
    <w:nsid w:val="10FC5765"/>
    <w:multiLevelType w:val="hybridMultilevel"/>
    <w:tmpl w:val="2B1EA6F8"/>
    <w:lvl w:ilvl="0" w:tplc="946ED924">
      <w:start w:val="1"/>
      <w:numFmt w:val="decimal"/>
      <w:lvlText w:val="%1."/>
      <w:lvlJc w:val="left"/>
      <w:pPr>
        <w:tabs>
          <w:tab w:val="num" w:pos="705"/>
        </w:tabs>
        <w:ind w:left="705" w:hanging="360"/>
      </w:p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6">
    <w:nsid w:val="11C60192"/>
    <w:multiLevelType w:val="hybridMultilevel"/>
    <w:tmpl w:val="27AA0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A2E09"/>
    <w:multiLevelType w:val="hybridMultilevel"/>
    <w:tmpl w:val="80CCA92E"/>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nsid w:val="14FB0302"/>
    <w:multiLevelType w:val="hybridMultilevel"/>
    <w:tmpl w:val="F24CE48C"/>
    <w:lvl w:ilvl="0" w:tplc="3C0A9FE0">
      <w:start w:val="1"/>
      <w:numFmt w:val="decimal"/>
      <w:lvlText w:val="%1)"/>
      <w:lvlJc w:val="left"/>
      <w:pPr>
        <w:ind w:left="1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736336B"/>
    <w:multiLevelType w:val="hybridMultilevel"/>
    <w:tmpl w:val="2474F37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18F10809"/>
    <w:multiLevelType w:val="hybridMultilevel"/>
    <w:tmpl w:val="C5D27E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nsid w:val="19FF02B3"/>
    <w:multiLevelType w:val="hybridMultilevel"/>
    <w:tmpl w:val="E4504B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AEB558D"/>
    <w:multiLevelType w:val="hybridMultilevel"/>
    <w:tmpl w:val="78EEAFCC"/>
    <w:lvl w:ilvl="0" w:tplc="1908C236">
      <w:start w:val="1"/>
      <w:numFmt w:val="decimal"/>
      <w:pStyle w:val="References"/>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327242"/>
    <w:multiLevelType w:val="hybridMultilevel"/>
    <w:tmpl w:val="2A2059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07F84"/>
    <w:multiLevelType w:val="hybridMultilevel"/>
    <w:tmpl w:val="D088779C"/>
    <w:lvl w:ilvl="0" w:tplc="27069D8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1F6E0510"/>
    <w:multiLevelType w:val="hybridMultilevel"/>
    <w:tmpl w:val="E14013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nsid w:val="229E2DDC"/>
    <w:multiLevelType w:val="hybridMultilevel"/>
    <w:tmpl w:val="0F3CAF78"/>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17">
    <w:nsid w:val="2CEE6C36"/>
    <w:multiLevelType w:val="hybridMultilevel"/>
    <w:tmpl w:val="496067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2F7149CF"/>
    <w:multiLevelType w:val="hybridMultilevel"/>
    <w:tmpl w:val="7BA6FB26"/>
    <w:lvl w:ilvl="0" w:tplc="DE08830A">
      <w:numFmt w:val="bullet"/>
      <w:lvlText w:val="-"/>
      <w:lvlJc w:val="left"/>
      <w:pPr>
        <w:ind w:left="1267" w:hanging="360"/>
      </w:pPr>
      <w:rPr>
        <w:rFonts w:ascii="Times New Roman" w:eastAsia="Calibri" w:hAnsi="Times New Roman" w:cs="Times New Roman"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9">
    <w:nsid w:val="32DA05D6"/>
    <w:multiLevelType w:val="hybridMultilevel"/>
    <w:tmpl w:val="39B07286"/>
    <w:lvl w:ilvl="0" w:tplc="4BECF06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nsid w:val="33987CA3"/>
    <w:multiLevelType w:val="hybridMultilevel"/>
    <w:tmpl w:val="A2784F9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nsid w:val="347233DD"/>
    <w:multiLevelType w:val="hybridMultilevel"/>
    <w:tmpl w:val="AF944424"/>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22">
    <w:nsid w:val="3C154379"/>
    <w:multiLevelType w:val="hybridMultilevel"/>
    <w:tmpl w:val="0B02C04A"/>
    <w:lvl w:ilvl="0" w:tplc="0D0A93C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3">
    <w:nsid w:val="3E2316E0"/>
    <w:multiLevelType w:val="hybridMultilevel"/>
    <w:tmpl w:val="68CE425C"/>
    <w:lvl w:ilvl="0" w:tplc="4BECF064">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24">
    <w:nsid w:val="40CE4F78"/>
    <w:multiLevelType w:val="hybridMultilevel"/>
    <w:tmpl w:val="D00AC22A"/>
    <w:lvl w:ilvl="0" w:tplc="0194F40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1440958"/>
    <w:multiLevelType w:val="hybridMultilevel"/>
    <w:tmpl w:val="2F762AC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6">
    <w:nsid w:val="46EA50B1"/>
    <w:multiLevelType w:val="hybridMultilevel"/>
    <w:tmpl w:val="B900CCFC"/>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27">
    <w:nsid w:val="48941734"/>
    <w:multiLevelType w:val="hybridMultilevel"/>
    <w:tmpl w:val="BDC4AA72"/>
    <w:lvl w:ilvl="0" w:tplc="040E0001">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28">
    <w:nsid w:val="4DAC14A5"/>
    <w:multiLevelType w:val="hybridMultilevel"/>
    <w:tmpl w:val="787EDF76"/>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29">
    <w:nsid w:val="5062747B"/>
    <w:multiLevelType w:val="hybridMultilevel"/>
    <w:tmpl w:val="E9A88F02"/>
    <w:lvl w:ilvl="0" w:tplc="040E0001">
      <w:start w:val="1"/>
      <w:numFmt w:val="bullet"/>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cs="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cs="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cs="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30">
    <w:nsid w:val="5EA81B2C"/>
    <w:multiLevelType w:val="hybridMultilevel"/>
    <w:tmpl w:val="3DBCA0A0"/>
    <w:lvl w:ilvl="0" w:tplc="4BECF064">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31">
    <w:nsid w:val="5FA1790D"/>
    <w:multiLevelType w:val="hybridMultilevel"/>
    <w:tmpl w:val="E1AC01B2"/>
    <w:lvl w:ilvl="0" w:tplc="BD54F086">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2">
    <w:nsid w:val="60ED1E34"/>
    <w:multiLevelType w:val="hybridMultilevel"/>
    <w:tmpl w:val="CD06124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nsid w:val="626B75C2"/>
    <w:multiLevelType w:val="hybridMultilevel"/>
    <w:tmpl w:val="B366FAB4"/>
    <w:lvl w:ilvl="0" w:tplc="1F52D268">
      <w:start w:val="1"/>
      <w:numFmt w:val="decimal"/>
      <w:lvlRestart w:val="0"/>
      <w:pStyle w:val="Numbered"/>
      <w:lvlText w:val="%1."/>
      <w:lvlJc w:val="right"/>
      <w:pPr>
        <w:tabs>
          <w:tab w:val="num" w:pos="1134"/>
        </w:tabs>
        <w:ind w:left="1134" w:hanging="113"/>
      </w:pPr>
      <w:rPr>
        <w:rFonts w:ascii="Times New Roman" w:hAnsi="Times New Roman" w:hint="default"/>
        <w:b/>
        <w:i w:val="0"/>
        <w:sz w:val="24"/>
      </w:rPr>
    </w:lvl>
    <w:lvl w:ilvl="1" w:tplc="04090019">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34">
    <w:nsid w:val="68844BDE"/>
    <w:multiLevelType w:val="hybridMultilevel"/>
    <w:tmpl w:val="96F83848"/>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5">
    <w:nsid w:val="6900700A"/>
    <w:multiLevelType w:val="multilevel"/>
    <w:tmpl w:val="66428E1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6A7E3AE7"/>
    <w:multiLevelType w:val="hybridMultilevel"/>
    <w:tmpl w:val="810062AE"/>
    <w:lvl w:ilvl="0" w:tplc="E288014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B7E1769"/>
    <w:multiLevelType w:val="hybridMultilevel"/>
    <w:tmpl w:val="8B98B7A6"/>
    <w:lvl w:ilvl="0" w:tplc="4BECF064">
      <w:start w:val="1"/>
      <w:numFmt w:val="bullet"/>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cs="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cs="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cs="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38">
    <w:nsid w:val="726A2907"/>
    <w:multiLevelType w:val="multilevel"/>
    <w:tmpl w:val="74E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9D1279"/>
    <w:multiLevelType w:val="multilevel"/>
    <w:tmpl w:val="C0CE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197B43"/>
    <w:multiLevelType w:val="hybridMultilevel"/>
    <w:tmpl w:val="20D885B0"/>
    <w:lvl w:ilvl="0" w:tplc="4BECF064">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41">
    <w:nsid w:val="7864790D"/>
    <w:multiLevelType w:val="hybridMultilevel"/>
    <w:tmpl w:val="18BE8B0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nsid w:val="7A3A5629"/>
    <w:multiLevelType w:val="hybridMultilevel"/>
    <w:tmpl w:val="21D8A482"/>
    <w:lvl w:ilvl="0" w:tplc="7E2CBC1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B3E5C8C"/>
    <w:multiLevelType w:val="hybridMultilevel"/>
    <w:tmpl w:val="334C3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E1A7B8E"/>
    <w:multiLevelType w:val="hybridMultilevel"/>
    <w:tmpl w:val="8E805170"/>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num w:numId="1">
    <w:abstractNumId w:val="42"/>
  </w:num>
  <w:num w:numId="2">
    <w:abstractNumId w:val="12"/>
  </w:num>
  <w:num w:numId="3">
    <w:abstractNumId w:val="33"/>
  </w:num>
  <w:num w:numId="4">
    <w:abstractNumId w:val="6"/>
  </w:num>
  <w:num w:numId="5">
    <w:abstractNumId w:val="11"/>
  </w:num>
  <w:num w:numId="6">
    <w:abstractNumId w:val="32"/>
  </w:num>
  <w:num w:numId="7">
    <w:abstractNumId w:val="39"/>
  </w:num>
  <w:num w:numId="8">
    <w:abstractNumId w:val="2"/>
  </w:num>
  <w:num w:numId="9">
    <w:abstractNumId w:val="17"/>
  </w:num>
  <w:num w:numId="10">
    <w:abstractNumId w:val="1"/>
  </w:num>
  <w:num w:numId="11">
    <w:abstractNumId w:val="38"/>
  </w:num>
  <w:num w:numId="12">
    <w:abstractNumId w:val="24"/>
  </w:num>
  <w:num w:numId="13">
    <w:abstractNumId w:val="9"/>
  </w:num>
  <w:num w:numId="14">
    <w:abstractNumId w:val="10"/>
  </w:num>
  <w:num w:numId="15">
    <w:abstractNumId w:val="43"/>
  </w:num>
  <w:num w:numId="16">
    <w:abstractNumId w:val="15"/>
  </w:num>
  <w:num w:numId="17">
    <w:abstractNumId w:val="41"/>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4"/>
  </w:num>
  <w:num w:numId="22">
    <w:abstractNumId w:val="36"/>
  </w:num>
  <w:num w:numId="23">
    <w:abstractNumId w:val="18"/>
  </w:num>
  <w:num w:numId="24">
    <w:abstractNumId w:val="5"/>
    <w:lvlOverride w:ilvl="0">
      <w:startOverride w:val="1"/>
    </w:lvlOverride>
    <w:lvlOverride w:ilvl="1"/>
    <w:lvlOverride w:ilvl="2"/>
    <w:lvlOverride w:ilvl="3"/>
    <w:lvlOverride w:ilvl="4"/>
    <w:lvlOverride w:ilvl="5"/>
    <w:lvlOverride w:ilvl="6"/>
    <w:lvlOverride w:ilvl="7"/>
    <w:lvlOverride w:ilvl="8"/>
  </w:num>
  <w:num w:numId="25">
    <w:abstractNumId w:val="20"/>
  </w:num>
  <w:num w:numId="26">
    <w:abstractNumId w:val="25"/>
  </w:num>
  <w:num w:numId="27">
    <w:abstractNumId w:val="29"/>
  </w:num>
  <w:num w:numId="28">
    <w:abstractNumId w:val="27"/>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37"/>
  </w:num>
  <w:num w:numId="36">
    <w:abstractNumId w:val="30"/>
  </w:num>
  <w:num w:numId="37">
    <w:abstractNumId w:val="40"/>
  </w:num>
  <w:num w:numId="38">
    <w:abstractNumId w:val="23"/>
  </w:num>
  <w:num w:numId="39">
    <w:abstractNumId w:val="28"/>
  </w:num>
  <w:num w:numId="40">
    <w:abstractNumId w:val="44"/>
  </w:num>
  <w:num w:numId="41">
    <w:abstractNumId w:val="4"/>
  </w:num>
  <w:num w:numId="42">
    <w:abstractNumId w:val="34"/>
  </w:num>
  <w:num w:numId="43">
    <w:abstractNumId w:val="26"/>
  </w:num>
  <w:num w:numId="44">
    <w:abstractNumId w:val="35"/>
  </w:num>
  <w:num w:numId="4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79"/>
    <w:rsid w:val="0000060C"/>
    <w:rsid w:val="00002050"/>
    <w:rsid w:val="000039A7"/>
    <w:rsid w:val="00003A83"/>
    <w:rsid w:val="00003C10"/>
    <w:rsid w:val="00005E00"/>
    <w:rsid w:val="00006D55"/>
    <w:rsid w:val="000076F8"/>
    <w:rsid w:val="0001016F"/>
    <w:rsid w:val="000127D0"/>
    <w:rsid w:val="000148D6"/>
    <w:rsid w:val="00020783"/>
    <w:rsid w:val="00025739"/>
    <w:rsid w:val="00026ECB"/>
    <w:rsid w:val="00026F9D"/>
    <w:rsid w:val="00027278"/>
    <w:rsid w:val="00030D89"/>
    <w:rsid w:val="00031F06"/>
    <w:rsid w:val="0003608C"/>
    <w:rsid w:val="00041712"/>
    <w:rsid w:val="000424C2"/>
    <w:rsid w:val="00043F3B"/>
    <w:rsid w:val="00052900"/>
    <w:rsid w:val="00056E7D"/>
    <w:rsid w:val="000604ED"/>
    <w:rsid w:val="00061B2E"/>
    <w:rsid w:val="00065313"/>
    <w:rsid w:val="00070D6E"/>
    <w:rsid w:val="00070F87"/>
    <w:rsid w:val="000723C5"/>
    <w:rsid w:val="00073EF9"/>
    <w:rsid w:val="000745C9"/>
    <w:rsid w:val="00075019"/>
    <w:rsid w:val="00075950"/>
    <w:rsid w:val="00075997"/>
    <w:rsid w:val="000823E3"/>
    <w:rsid w:val="00083D80"/>
    <w:rsid w:val="00091114"/>
    <w:rsid w:val="000912F3"/>
    <w:rsid w:val="00094A9C"/>
    <w:rsid w:val="000A1973"/>
    <w:rsid w:val="000B122C"/>
    <w:rsid w:val="000B2DAD"/>
    <w:rsid w:val="000B3DA6"/>
    <w:rsid w:val="000B4C3F"/>
    <w:rsid w:val="000B5102"/>
    <w:rsid w:val="000B5236"/>
    <w:rsid w:val="000B5527"/>
    <w:rsid w:val="000B583C"/>
    <w:rsid w:val="000C3168"/>
    <w:rsid w:val="000C3652"/>
    <w:rsid w:val="000C5CD0"/>
    <w:rsid w:val="000C6095"/>
    <w:rsid w:val="000C69CC"/>
    <w:rsid w:val="000C6FC0"/>
    <w:rsid w:val="000D1239"/>
    <w:rsid w:val="000D15A6"/>
    <w:rsid w:val="000D3727"/>
    <w:rsid w:val="000D4AD8"/>
    <w:rsid w:val="000D55FB"/>
    <w:rsid w:val="000D7CB4"/>
    <w:rsid w:val="000E0243"/>
    <w:rsid w:val="000E227C"/>
    <w:rsid w:val="000E3C12"/>
    <w:rsid w:val="000F191A"/>
    <w:rsid w:val="000F2920"/>
    <w:rsid w:val="000F3315"/>
    <w:rsid w:val="000F3A3B"/>
    <w:rsid w:val="000F4EA8"/>
    <w:rsid w:val="000F6EF7"/>
    <w:rsid w:val="000F6F20"/>
    <w:rsid w:val="000F7D7C"/>
    <w:rsid w:val="001026D3"/>
    <w:rsid w:val="00110D7A"/>
    <w:rsid w:val="00113B2F"/>
    <w:rsid w:val="0011576E"/>
    <w:rsid w:val="0011603E"/>
    <w:rsid w:val="00117728"/>
    <w:rsid w:val="00122263"/>
    <w:rsid w:val="00123632"/>
    <w:rsid w:val="00123FB8"/>
    <w:rsid w:val="0013062D"/>
    <w:rsid w:val="00131F2D"/>
    <w:rsid w:val="00134A35"/>
    <w:rsid w:val="00140C2F"/>
    <w:rsid w:val="00142AF3"/>
    <w:rsid w:val="00142B21"/>
    <w:rsid w:val="0014408B"/>
    <w:rsid w:val="001444BF"/>
    <w:rsid w:val="00144750"/>
    <w:rsid w:val="00145B17"/>
    <w:rsid w:val="00147354"/>
    <w:rsid w:val="0014739B"/>
    <w:rsid w:val="00147A68"/>
    <w:rsid w:val="0015007A"/>
    <w:rsid w:val="001507BE"/>
    <w:rsid w:val="00151E2C"/>
    <w:rsid w:val="001528FD"/>
    <w:rsid w:val="00152CC9"/>
    <w:rsid w:val="00152DAD"/>
    <w:rsid w:val="0015426B"/>
    <w:rsid w:val="001606A6"/>
    <w:rsid w:val="001622F3"/>
    <w:rsid w:val="00162E66"/>
    <w:rsid w:val="00163A6F"/>
    <w:rsid w:val="00171812"/>
    <w:rsid w:val="001733D0"/>
    <w:rsid w:val="0018095C"/>
    <w:rsid w:val="00180AF5"/>
    <w:rsid w:val="00181337"/>
    <w:rsid w:val="001833D2"/>
    <w:rsid w:val="001873F8"/>
    <w:rsid w:val="001909B5"/>
    <w:rsid w:val="00191A94"/>
    <w:rsid w:val="001970D6"/>
    <w:rsid w:val="00197CAD"/>
    <w:rsid w:val="001A0327"/>
    <w:rsid w:val="001A1489"/>
    <w:rsid w:val="001A418A"/>
    <w:rsid w:val="001A54C8"/>
    <w:rsid w:val="001B49C0"/>
    <w:rsid w:val="001B7A6B"/>
    <w:rsid w:val="001B7E53"/>
    <w:rsid w:val="001C0A7E"/>
    <w:rsid w:val="001C21EA"/>
    <w:rsid w:val="001C24C5"/>
    <w:rsid w:val="001C471D"/>
    <w:rsid w:val="001C4A9F"/>
    <w:rsid w:val="001C7D36"/>
    <w:rsid w:val="001D05D9"/>
    <w:rsid w:val="001D19DA"/>
    <w:rsid w:val="001D23FF"/>
    <w:rsid w:val="001D290D"/>
    <w:rsid w:val="001D3A3F"/>
    <w:rsid w:val="001D4209"/>
    <w:rsid w:val="001D50A1"/>
    <w:rsid w:val="001D7510"/>
    <w:rsid w:val="001E02F7"/>
    <w:rsid w:val="001E2657"/>
    <w:rsid w:val="001E50B3"/>
    <w:rsid w:val="001E5DE9"/>
    <w:rsid w:val="001E5E3E"/>
    <w:rsid w:val="001E6FC0"/>
    <w:rsid w:val="001F0332"/>
    <w:rsid w:val="001F0B86"/>
    <w:rsid w:val="001F385C"/>
    <w:rsid w:val="001F4DC0"/>
    <w:rsid w:val="001F6396"/>
    <w:rsid w:val="001F6B5C"/>
    <w:rsid w:val="001F7996"/>
    <w:rsid w:val="00205761"/>
    <w:rsid w:val="002102EB"/>
    <w:rsid w:val="00210DCF"/>
    <w:rsid w:val="00210EE0"/>
    <w:rsid w:val="00211396"/>
    <w:rsid w:val="00212B2C"/>
    <w:rsid w:val="00215763"/>
    <w:rsid w:val="00215D51"/>
    <w:rsid w:val="00217D81"/>
    <w:rsid w:val="00220ADD"/>
    <w:rsid w:val="00222D15"/>
    <w:rsid w:val="00224533"/>
    <w:rsid w:val="002302C0"/>
    <w:rsid w:val="0023178F"/>
    <w:rsid w:val="00231C31"/>
    <w:rsid w:val="00232AC5"/>
    <w:rsid w:val="00232F7C"/>
    <w:rsid w:val="00233BDE"/>
    <w:rsid w:val="00234FA4"/>
    <w:rsid w:val="00236BF0"/>
    <w:rsid w:val="00240637"/>
    <w:rsid w:val="00242329"/>
    <w:rsid w:val="0024540B"/>
    <w:rsid w:val="00250743"/>
    <w:rsid w:val="00252E2F"/>
    <w:rsid w:val="00254083"/>
    <w:rsid w:val="002646A4"/>
    <w:rsid w:val="002729B0"/>
    <w:rsid w:val="002753A2"/>
    <w:rsid w:val="00276248"/>
    <w:rsid w:val="00276902"/>
    <w:rsid w:val="002838A4"/>
    <w:rsid w:val="00283C5A"/>
    <w:rsid w:val="0028415E"/>
    <w:rsid w:val="00284B70"/>
    <w:rsid w:val="00285716"/>
    <w:rsid w:val="002867BF"/>
    <w:rsid w:val="00287652"/>
    <w:rsid w:val="00291C11"/>
    <w:rsid w:val="002929DF"/>
    <w:rsid w:val="002934C3"/>
    <w:rsid w:val="002942E6"/>
    <w:rsid w:val="0029446F"/>
    <w:rsid w:val="00294995"/>
    <w:rsid w:val="00296FD8"/>
    <w:rsid w:val="002977A6"/>
    <w:rsid w:val="00297E25"/>
    <w:rsid w:val="002A0F7D"/>
    <w:rsid w:val="002A6C3C"/>
    <w:rsid w:val="002A70BF"/>
    <w:rsid w:val="002B145A"/>
    <w:rsid w:val="002B20B5"/>
    <w:rsid w:val="002B2A18"/>
    <w:rsid w:val="002B3842"/>
    <w:rsid w:val="002B3B23"/>
    <w:rsid w:val="002B49CB"/>
    <w:rsid w:val="002B5232"/>
    <w:rsid w:val="002B6AA5"/>
    <w:rsid w:val="002C21BB"/>
    <w:rsid w:val="002C42A4"/>
    <w:rsid w:val="002C76DC"/>
    <w:rsid w:val="002D149F"/>
    <w:rsid w:val="002D3F96"/>
    <w:rsid w:val="002D572A"/>
    <w:rsid w:val="002D6FEF"/>
    <w:rsid w:val="002D7D67"/>
    <w:rsid w:val="002E227B"/>
    <w:rsid w:val="002E42E8"/>
    <w:rsid w:val="002E5097"/>
    <w:rsid w:val="002E51F3"/>
    <w:rsid w:val="002F00E4"/>
    <w:rsid w:val="002F0AC1"/>
    <w:rsid w:val="002F0B38"/>
    <w:rsid w:val="002F103A"/>
    <w:rsid w:val="002F1B0D"/>
    <w:rsid w:val="002F50BA"/>
    <w:rsid w:val="00302FF0"/>
    <w:rsid w:val="00306023"/>
    <w:rsid w:val="00306CC4"/>
    <w:rsid w:val="00307286"/>
    <w:rsid w:val="00310318"/>
    <w:rsid w:val="00311069"/>
    <w:rsid w:val="00315EC1"/>
    <w:rsid w:val="0031728E"/>
    <w:rsid w:val="0031737F"/>
    <w:rsid w:val="00317C40"/>
    <w:rsid w:val="00323562"/>
    <w:rsid w:val="0032377A"/>
    <w:rsid w:val="00325403"/>
    <w:rsid w:val="0032605B"/>
    <w:rsid w:val="003311B2"/>
    <w:rsid w:val="00332BE6"/>
    <w:rsid w:val="00334F88"/>
    <w:rsid w:val="003400E0"/>
    <w:rsid w:val="0034084A"/>
    <w:rsid w:val="00340BA7"/>
    <w:rsid w:val="00343262"/>
    <w:rsid w:val="0034362F"/>
    <w:rsid w:val="0034438E"/>
    <w:rsid w:val="0035014B"/>
    <w:rsid w:val="0035190A"/>
    <w:rsid w:val="0035202F"/>
    <w:rsid w:val="00353ABF"/>
    <w:rsid w:val="0035491A"/>
    <w:rsid w:val="0036166F"/>
    <w:rsid w:val="003618E3"/>
    <w:rsid w:val="0036368B"/>
    <w:rsid w:val="00367D1D"/>
    <w:rsid w:val="00370938"/>
    <w:rsid w:val="00373CF4"/>
    <w:rsid w:val="00376E97"/>
    <w:rsid w:val="00384EA8"/>
    <w:rsid w:val="00386E33"/>
    <w:rsid w:val="00387B83"/>
    <w:rsid w:val="0039086C"/>
    <w:rsid w:val="00390B2A"/>
    <w:rsid w:val="0039125B"/>
    <w:rsid w:val="003946C8"/>
    <w:rsid w:val="00396BD8"/>
    <w:rsid w:val="003A073B"/>
    <w:rsid w:val="003A1483"/>
    <w:rsid w:val="003A3D49"/>
    <w:rsid w:val="003A6BC6"/>
    <w:rsid w:val="003B3A0E"/>
    <w:rsid w:val="003B7545"/>
    <w:rsid w:val="003C528C"/>
    <w:rsid w:val="003C5877"/>
    <w:rsid w:val="003C6838"/>
    <w:rsid w:val="003C75EB"/>
    <w:rsid w:val="003D5A69"/>
    <w:rsid w:val="003D73F2"/>
    <w:rsid w:val="003E219A"/>
    <w:rsid w:val="003E25FA"/>
    <w:rsid w:val="003E3E39"/>
    <w:rsid w:val="003E452B"/>
    <w:rsid w:val="003E5618"/>
    <w:rsid w:val="003E5C77"/>
    <w:rsid w:val="003E63E1"/>
    <w:rsid w:val="003E7478"/>
    <w:rsid w:val="003E74AF"/>
    <w:rsid w:val="003F2510"/>
    <w:rsid w:val="00400380"/>
    <w:rsid w:val="00402D50"/>
    <w:rsid w:val="00404D96"/>
    <w:rsid w:val="004057C9"/>
    <w:rsid w:val="004069EA"/>
    <w:rsid w:val="00410875"/>
    <w:rsid w:val="00411625"/>
    <w:rsid w:val="00412D36"/>
    <w:rsid w:val="00413347"/>
    <w:rsid w:val="0042008A"/>
    <w:rsid w:val="0042072C"/>
    <w:rsid w:val="00421771"/>
    <w:rsid w:val="00441216"/>
    <w:rsid w:val="00442C97"/>
    <w:rsid w:val="004444FD"/>
    <w:rsid w:val="00450887"/>
    <w:rsid w:val="00451861"/>
    <w:rsid w:val="00456987"/>
    <w:rsid w:val="00456D0C"/>
    <w:rsid w:val="004611CB"/>
    <w:rsid w:val="00465F40"/>
    <w:rsid w:val="004711E9"/>
    <w:rsid w:val="00474E9E"/>
    <w:rsid w:val="004755B5"/>
    <w:rsid w:val="004764B0"/>
    <w:rsid w:val="00481CD6"/>
    <w:rsid w:val="004840A4"/>
    <w:rsid w:val="00484D72"/>
    <w:rsid w:val="00485CBE"/>
    <w:rsid w:val="004873C7"/>
    <w:rsid w:val="00487831"/>
    <w:rsid w:val="004909C0"/>
    <w:rsid w:val="00490DF7"/>
    <w:rsid w:val="00491C9F"/>
    <w:rsid w:val="00493744"/>
    <w:rsid w:val="00497129"/>
    <w:rsid w:val="0049797F"/>
    <w:rsid w:val="004979B3"/>
    <w:rsid w:val="004A7193"/>
    <w:rsid w:val="004B0A49"/>
    <w:rsid w:val="004B1F3D"/>
    <w:rsid w:val="004B3E12"/>
    <w:rsid w:val="004B3F4F"/>
    <w:rsid w:val="004B4468"/>
    <w:rsid w:val="004B5BC0"/>
    <w:rsid w:val="004B751A"/>
    <w:rsid w:val="004B7DFC"/>
    <w:rsid w:val="004C0176"/>
    <w:rsid w:val="004C652C"/>
    <w:rsid w:val="004D05F2"/>
    <w:rsid w:val="004D5EE6"/>
    <w:rsid w:val="004D686A"/>
    <w:rsid w:val="004D7916"/>
    <w:rsid w:val="004E11DC"/>
    <w:rsid w:val="004E3436"/>
    <w:rsid w:val="004E4F53"/>
    <w:rsid w:val="004E7B6C"/>
    <w:rsid w:val="004E7E91"/>
    <w:rsid w:val="004F0AC2"/>
    <w:rsid w:val="004F14DE"/>
    <w:rsid w:val="004F157A"/>
    <w:rsid w:val="004F283A"/>
    <w:rsid w:val="004F2A4B"/>
    <w:rsid w:val="004F50C0"/>
    <w:rsid w:val="004F52AC"/>
    <w:rsid w:val="004F76BE"/>
    <w:rsid w:val="004F7BB3"/>
    <w:rsid w:val="005002B8"/>
    <w:rsid w:val="00503A73"/>
    <w:rsid w:val="00503E8E"/>
    <w:rsid w:val="00510DEB"/>
    <w:rsid w:val="00513DEB"/>
    <w:rsid w:val="00513E5A"/>
    <w:rsid w:val="00513F98"/>
    <w:rsid w:val="0051542A"/>
    <w:rsid w:val="00515924"/>
    <w:rsid w:val="00515DBB"/>
    <w:rsid w:val="0051793C"/>
    <w:rsid w:val="00521628"/>
    <w:rsid w:val="00522D02"/>
    <w:rsid w:val="005236BB"/>
    <w:rsid w:val="005244E4"/>
    <w:rsid w:val="0052628A"/>
    <w:rsid w:val="00530079"/>
    <w:rsid w:val="00531031"/>
    <w:rsid w:val="00531718"/>
    <w:rsid w:val="00540EB3"/>
    <w:rsid w:val="00541A4C"/>
    <w:rsid w:val="00542019"/>
    <w:rsid w:val="00547570"/>
    <w:rsid w:val="00550EDA"/>
    <w:rsid w:val="00551DB7"/>
    <w:rsid w:val="00552E40"/>
    <w:rsid w:val="00554337"/>
    <w:rsid w:val="00554548"/>
    <w:rsid w:val="00556100"/>
    <w:rsid w:val="00560788"/>
    <w:rsid w:val="00562298"/>
    <w:rsid w:val="005624A1"/>
    <w:rsid w:val="00567222"/>
    <w:rsid w:val="0057161A"/>
    <w:rsid w:val="005720AA"/>
    <w:rsid w:val="00575AFB"/>
    <w:rsid w:val="00580E19"/>
    <w:rsid w:val="00583534"/>
    <w:rsid w:val="005852EF"/>
    <w:rsid w:val="00590958"/>
    <w:rsid w:val="0059269D"/>
    <w:rsid w:val="00592963"/>
    <w:rsid w:val="00592D8D"/>
    <w:rsid w:val="005931F9"/>
    <w:rsid w:val="00593206"/>
    <w:rsid w:val="00595B9A"/>
    <w:rsid w:val="00596425"/>
    <w:rsid w:val="00596BB4"/>
    <w:rsid w:val="00596F6C"/>
    <w:rsid w:val="005A218F"/>
    <w:rsid w:val="005A4C4B"/>
    <w:rsid w:val="005B14C9"/>
    <w:rsid w:val="005B34C7"/>
    <w:rsid w:val="005B3DD2"/>
    <w:rsid w:val="005B52B8"/>
    <w:rsid w:val="005B5351"/>
    <w:rsid w:val="005C0E6D"/>
    <w:rsid w:val="005C0F6D"/>
    <w:rsid w:val="005C1E18"/>
    <w:rsid w:val="005C2C09"/>
    <w:rsid w:val="005C612B"/>
    <w:rsid w:val="005D0AE7"/>
    <w:rsid w:val="005D50CE"/>
    <w:rsid w:val="005D7105"/>
    <w:rsid w:val="005E6A15"/>
    <w:rsid w:val="005F0222"/>
    <w:rsid w:val="005F1D30"/>
    <w:rsid w:val="005F518C"/>
    <w:rsid w:val="005F6B60"/>
    <w:rsid w:val="006003B6"/>
    <w:rsid w:val="00600514"/>
    <w:rsid w:val="00600B63"/>
    <w:rsid w:val="00602564"/>
    <w:rsid w:val="006029FF"/>
    <w:rsid w:val="0060541A"/>
    <w:rsid w:val="00606B8B"/>
    <w:rsid w:val="006105D5"/>
    <w:rsid w:val="00610E5F"/>
    <w:rsid w:val="006123FF"/>
    <w:rsid w:val="00612CD1"/>
    <w:rsid w:val="0061502E"/>
    <w:rsid w:val="00615711"/>
    <w:rsid w:val="006232FC"/>
    <w:rsid w:val="00624A3B"/>
    <w:rsid w:val="00630657"/>
    <w:rsid w:val="006338CC"/>
    <w:rsid w:val="0063431A"/>
    <w:rsid w:val="006352CF"/>
    <w:rsid w:val="00637473"/>
    <w:rsid w:val="00640CCD"/>
    <w:rsid w:val="00642F88"/>
    <w:rsid w:val="00647DFE"/>
    <w:rsid w:val="00650909"/>
    <w:rsid w:val="00652550"/>
    <w:rsid w:val="00653FD9"/>
    <w:rsid w:val="00655F73"/>
    <w:rsid w:val="00660613"/>
    <w:rsid w:val="0066102D"/>
    <w:rsid w:val="00661D6E"/>
    <w:rsid w:val="00663C39"/>
    <w:rsid w:val="00667408"/>
    <w:rsid w:val="00670186"/>
    <w:rsid w:val="00671A91"/>
    <w:rsid w:val="0067431E"/>
    <w:rsid w:val="0067544B"/>
    <w:rsid w:val="00677613"/>
    <w:rsid w:val="0068159C"/>
    <w:rsid w:val="006822BE"/>
    <w:rsid w:val="00684F20"/>
    <w:rsid w:val="00691E81"/>
    <w:rsid w:val="0069200C"/>
    <w:rsid w:val="00694971"/>
    <w:rsid w:val="00697654"/>
    <w:rsid w:val="006A219F"/>
    <w:rsid w:val="006A471E"/>
    <w:rsid w:val="006A79F8"/>
    <w:rsid w:val="006B569B"/>
    <w:rsid w:val="006B62E0"/>
    <w:rsid w:val="006B6E87"/>
    <w:rsid w:val="006C2967"/>
    <w:rsid w:val="006D151F"/>
    <w:rsid w:val="006D196E"/>
    <w:rsid w:val="006D1CFF"/>
    <w:rsid w:val="006D2D1E"/>
    <w:rsid w:val="006D33DD"/>
    <w:rsid w:val="006D364B"/>
    <w:rsid w:val="006D45C7"/>
    <w:rsid w:val="006D4A11"/>
    <w:rsid w:val="006E2214"/>
    <w:rsid w:val="006E2881"/>
    <w:rsid w:val="006E3AB4"/>
    <w:rsid w:val="006E455A"/>
    <w:rsid w:val="006E560B"/>
    <w:rsid w:val="006E5731"/>
    <w:rsid w:val="006E6180"/>
    <w:rsid w:val="006E6BF3"/>
    <w:rsid w:val="006E71A9"/>
    <w:rsid w:val="006F06F9"/>
    <w:rsid w:val="006F35A3"/>
    <w:rsid w:val="006F4F6B"/>
    <w:rsid w:val="006F648E"/>
    <w:rsid w:val="006F6AA1"/>
    <w:rsid w:val="00700889"/>
    <w:rsid w:val="00701A0F"/>
    <w:rsid w:val="007022C3"/>
    <w:rsid w:val="00703BA3"/>
    <w:rsid w:val="00705329"/>
    <w:rsid w:val="007120A1"/>
    <w:rsid w:val="00713A81"/>
    <w:rsid w:val="00716655"/>
    <w:rsid w:val="007174BE"/>
    <w:rsid w:val="00724A26"/>
    <w:rsid w:val="00731CFB"/>
    <w:rsid w:val="00732361"/>
    <w:rsid w:val="00732D40"/>
    <w:rsid w:val="0073350E"/>
    <w:rsid w:val="00733AD3"/>
    <w:rsid w:val="007348C8"/>
    <w:rsid w:val="00735E53"/>
    <w:rsid w:val="00737B00"/>
    <w:rsid w:val="00740239"/>
    <w:rsid w:val="007415EA"/>
    <w:rsid w:val="00745BB1"/>
    <w:rsid w:val="0074678D"/>
    <w:rsid w:val="007477B5"/>
    <w:rsid w:val="0076209D"/>
    <w:rsid w:val="0076235E"/>
    <w:rsid w:val="00762447"/>
    <w:rsid w:val="00764931"/>
    <w:rsid w:val="007727A8"/>
    <w:rsid w:val="00775EE1"/>
    <w:rsid w:val="00786A96"/>
    <w:rsid w:val="00787190"/>
    <w:rsid w:val="00787645"/>
    <w:rsid w:val="0079213C"/>
    <w:rsid w:val="00792C4E"/>
    <w:rsid w:val="00793678"/>
    <w:rsid w:val="0079556C"/>
    <w:rsid w:val="0079726A"/>
    <w:rsid w:val="007A2F34"/>
    <w:rsid w:val="007A5D4E"/>
    <w:rsid w:val="007A6054"/>
    <w:rsid w:val="007B101A"/>
    <w:rsid w:val="007B229F"/>
    <w:rsid w:val="007B3E41"/>
    <w:rsid w:val="007B427E"/>
    <w:rsid w:val="007B7370"/>
    <w:rsid w:val="007C1E77"/>
    <w:rsid w:val="007C4084"/>
    <w:rsid w:val="007C6DA3"/>
    <w:rsid w:val="007C7134"/>
    <w:rsid w:val="007D2EB2"/>
    <w:rsid w:val="007D394E"/>
    <w:rsid w:val="007D3ECD"/>
    <w:rsid w:val="007D47DF"/>
    <w:rsid w:val="007D56CB"/>
    <w:rsid w:val="007D616E"/>
    <w:rsid w:val="007D69E3"/>
    <w:rsid w:val="007D708B"/>
    <w:rsid w:val="007E0B3C"/>
    <w:rsid w:val="007E3BD6"/>
    <w:rsid w:val="007E6541"/>
    <w:rsid w:val="007E6E9A"/>
    <w:rsid w:val="007F2053"/>
    <w:rsid w:val="007F5B3A"/>
    <w:rsid w:val="008003E0"/>
    <w:rsid w:val="0080046A"/>
    <w:rsid w:val="0080192F"/>
    <w:rsid w:val="00801EC4"/>
    <w:rsid w:val="00802B25"/>
    <w:rsid w:val="00802F09"/>
    <w:rsid w:val="00810000"/>
    <w:rsid w:val="00812521"/>
    <w:rsid w:val="00812675"/>
    <w:rsid w:val="008145DB"/>
    <w:rsid w:val="00814C68"/>
    <w:rsid w:val="00815F2D"/>
    <w:rsid w:val="00816D86"/>
    <w:rsid w:val="008211C6"/>
    <w:rsid w:val="00821628"/>
    <w:rsid w:val="00821B3E"/>
    <w:rsid w:val="00824C23"/>
    <w:rsid w:val="00825A76"/>
    <w:rsid w:val="00827D4A"/>
    <w:rsid w:val="00830241"/>
    <w:rsid w:val="00830941"/>
    <w:rsid w:val="008314F8"/>
    <w:rsid w:val="00833D9C"/>
    <w:rsid w:val="0083611A"/>
    <w:rsid w:val="00836354"/>
    <w:rsid w:val="0083730A"/>
    <w:rsid w:val="008409DF"/>
    <w:rsid w:val="00842211"/>
    <w:rsid w:val="0084263A"/>
    <w:rsid w:val="008448FB"/>
    <w:rsid w:val="00845C55"/>
    <w:rsid w:val="0084608C"/>
    <w:rsid w:val="00847D0F"/>
    <w:rsid w:val="00851306"/>
    <w:rsid w:val="0085131A"/>
    <w:rsid w:val="00852D57"/>
    <w:rsid w:val="00853988"/>
    <w:rsid w:val="00862D4A"/>
    <w:rsid w:val="0086534D"/>
    <w:rsid w:val="00865894"/>
    <w:rsid w:val="008669C0"/>
    <w:rsid w:val="0086752E"/>
    <w:rsid w:val="00867C6E"/>
    <w:rsid w:val="00871CF3"/>
    <w:rsid w:val="00876BED"/>
    <w:rsid w:val="0087731C"/>
    <w:rsid w:val="00880834"/>
    <w:rsid w:val="0088391C"/>
    <w:rsid w:val="00887F38"/>
    <w:rsid w:val="00892046"/>
    <w:rsid w:val="00894BB2"/>
    <w:rsid w:val="00897508"/>
    <w:rsid w:val="008A0343"/>
    <w:rsid w:val="008A0775"/>
    <w:rsid w:val="008A34E1"/>
    <w:rsid w:val="008B0BDD"/>
    <w:rsid w:val="008B10F9"/>
    <w:rsid w:val="008B2E31"/>
    <w:rsid w:val="008B3ECD"/>
    <w:rsid w:val="008B7BA3"/>
    <w:rsid w:val="008B7C1C"/>
    <w:rsid w:val="008C4EB4"/>
    <w:rsid w:val="008C6684"/>
    <w:rsid w:val="008C7231"/>
    <w:rsid w:val="008D079C"/>
    <w:rsid w:val="008D1257"/>
    <w:rsid w:val="008D1D10"/>
    <w:rsid w:val="008D634B"/>
    <w:rsid w:val="008E2B22"/>
    <w:rsid w:val="008E3EA0"/>
    <w:rsid w:val="008E442C"/>
    <w:rsid w:val="008E4E0C"/>
    <w:rsid w:val="008E58AE"/>
    <w:rsid w:val="008E5CC4"/>
    <w:rsid w:val="008E6E1C"/>
    <w:rsid w:val="008E7396"/>
    <w:rsid w:val="008F0D07"/>
    <w:rsid w:val="008F3C11"/>
    <w:rsid w:val="008F4F97"/>
    <w:rsid w:val="008F59D4"/>
    <w:rsid w:val="008F5D56"/>
    <w:rsid w:val="008F641E"/>
    <w:rsid w:val="00902068"/>
    <w:rsid w:val="00904176"/>
    <w:rsid w:val="00906D03"/>
    <w:rsid w:val="00907F86"/>
    <w:rsid w:val="0091268E"/>
    <w:rsid w:val="00913255"/>
    <w:rsid w:val="00913537"/>
    <w:rsid w:val="00913B03"/>
    <w:rsid w:val="00917740"/>
    <w:rsid w:val="00920A09"/>
    <w:rsid w:val="00922BE7"/>
    <w:rsid w:val="00924CCC"/>
    <w:rsid w:val="00925220"/>
    <w:rsid w:val="009265F5"/>
    <w:rsid w:val="009307EA"/>
    <w:rsid w:val="00931AC8"/>
    <w:rsid w:val="0093415F"/>
    <w:rsid w:val="0094069B"/>
    <w:rsid w:val="00940DC6"/>
    <w:rsid w:val="00943845"/>
    <w:rsid w:val="00946552"/>
    <w:rsid w:val="00947DFA"/>
    <w:rsid w:val="00951493"/>
    <w:rsid w:val="009548B2"/>
    <w:rsid w:val="00957D9D"/>
    <w:rsid w:val="00957E8C"/>
    <w:rsid w:val="009609DC"/>
    <w:rsid w:val="00962A16"/>
    <w:rsid w:val="00964259"/>
    <w:rsid w:val="00964F0C"/>
    <w:rsid w:val="009721B7"/>
    <w:rsid w:val="00972CE0"/>
    <w:rsid w:val="009743D5"/>
    <w:rsid w:val="009765EC"/>
    <w:rsid w:val="00977C2A"/>
    <w:rsid w:val="00982763"/>
    <w:rsid w:val="00982D47"/>
    <w:rsid w:val="00983377"/>
    <w:rsid w:val="00983851"/>
    <w:rsid w:val="00983A8B"/>
    <w:rsid w:val="00984738"/>
    <w:rsid w:val="009849DE"/>
    <w:rsid w:val="00985E6A"/>
    <w:rsid w:val="00986285"/>
    <w:rsid w:val="00991C42"/>
    <w:rsid w:val="00993ADF"/>
    <w:rsid w:val="00996260"/>
    <w:rsid w:val="00996D41"/>
    <w:rsid w:val="009A08A3"/>
    <w:rsid w:val="009A233A"/>
    <w:rsid w:val="009A2855"/>
    <w:rsid w:val="009A45D1"/>
    <w:rsid w:val="009A775D"/>
    <w:rsid w:val="009A7946"/>
    <w:rsid w:val="009A7C02"/>
    <w:rsid w:val="009A7DC5"/>
    <w:rsid w:val="009B0287"/>
    <w:rsid w:val="009B06F4"/>
    <w:rsid w:val="009B4F1E"/>
    <w:rsid w:val="009B7294"/>
    <w:rsid w:val="009B7AF1"/>
    <w:rsid w:val="009B7FDF"/>
    <w:rsid w:val="009C07F1"/>
    <w:rsid w:val="009C1F97"/>
    <w:rsid w:val="009C605A"/>
    <w:rsid w:val="009D5051"/>
    <w:rsid w:val="009D551F"/>
    <w:rsid w:val="009D554C"/>
    <w:rsid w:val="009D66A8"/>
    <w:rsid w:val="009E08D5"/>
    <w:rsid w:val="009E2264"/>
    <w:rsid w:val="009E26CC"/>
    <w:rsid w:val="009E4910"/>
    <w:rsid w:val="009E54CF"/>
    <w:rsid w:val="009E738E"/>
    <w:rsid w:val="009F46F9"/>
    <w:rsid w:val="009F4745"/>
    <w:rsid w:val="00A00048"/>
    <w:rsid w:val="00A02757"/>
    <w:rsid w:val="00A0609A"/>
    <w:rsid w:val="00A066BA"/>
    <w:rsid w:val="00A07488"/>
    <w:rsid w:val="00A118A4"/>
    <w:rsid w:val="00A131AC"/>
    <w:rsid w:val="00A1328D"/>
    <w:rsid w:val="00A16A07"/>
    <w:rsid w:val="00A17A27"/>
    <w:rsid w:val="00A25FD7"/>
    <w:rsid w:val="00A26496"/>
    <w:rsid w:val="00A31932"/>
    <w:rsid w:val="00A33449"/>
    <w:rsid w:val="00A34CD5"/>
    <w:rsid w:val="00A3573F"/>
    <w:rsid w:val="00A426A8"/>
    <w:rsid w:val="00A42A8C"/>
    <w:rsid w:val="00A42C41"/>
    <w:rsid w:val="00A43B60"/>
    <w:rsid w:val="00A46257"/>
    <w:rsid w:val="00A4750C"/>
    <w:rsid w:val="00A50919"/>
    <w:rsid w:val="00A50CBC"/>
    <w:rsid w:val="00A524C7"/>
    <w:rsid w:val="00A53C3C"/>
    <w:rsid w:val="00A55C5F"/>
    <w:rsid w:val="00A56622"/>
    <w:rsid w:val="00A57BA8"/>
    <w:rsid w:val="00A6178F"/>
    <w:rsid w:val="00A61D72"/>
    <w:rsid w:val="00A6249C"/>
    <w:rsid w:val="00A64148"/>
    <w:rsid w:val="00A67B02"/>
    <w:rsid w:val="00A734F6"/>
    <w:rsid w:val="00A8081F"/>
    <w:rsid w:val="00A80B66"/>
    <w:rsid w:val="00A8157F"/>
    <w:rsid w:val="00A85A3C"/>
    <w:rsid w:val="00A870CA"/>
    <w:rsid w:val="00A87667"/>
    <w:rsid w:val="00A92E09"/>
    <w:rsid w:val="00A97792"/>
    <w:rsid w:val="00AA01C3"/>
    <w:rsid w:val="00AA45C9"/>
    <w:rsid w:val="00AA5F3C"/>
    <w:rsid w:val="00AA6BD8"/>
    <w:rsid w:val="00AA7195"/>
    <w:rsid w:val="00AB1D52"/>
    <w:rsid w:val="00AB434F"/>
    <w:rsid w:val="00AB6417"/>
    <w:rsid w:val="00AC373B"/>
    <w:rsid w:val="00AC4885"/>
    <w:rsid w:val="00AC4AB5"/>
    <w:rsid w:val="00AC7D65"/>
    <w:rsid w:val="00AD36A9"/>
    <w:rsid w:val="00AD41B6"/>
    <w:rsid w:val="00AD51B4"/>
    <w:rsid w:val="00AE081C"/>
    <w:rsid w:val="00AE28A3"/>
    <w:rsid w:val="00AE574B"/>
    <w:rsid w:val="00AE7222"/>
    <w:rsid w:val="00AF0770"/>
    <w:rsid w:val="00AF07DB"/>
    <w:rsid w:val="00AF1032"/>
    <w:rsid w:val="00AF2E92"/>
    <w:rsid w:val="00AF4710"/>
    <w:rsid w:val="00AF7D2F"/>
    <w:rsid w:val="00B00BA7"/>
    <w:rsid w:val="00B03A54"/>
    <w:rsid w:val="00B046E9"/>
    <w:rsid w:val="00B10A67"/>
    <w:rsid w:val="00B115FA"/>
    <w:rsid w:val="00B12FEB"/>
    <w:rsid w:val="00B23498"/>
    <w:rsid w:val="00B24619"/>
    <w:rsid w:val="00B27028"/>
    <w:rsid w:val="00B2711A"/>
    <w:rsid w:val="00B30856"/>
    <w:rsid w:val="00B32ABF"/>
    <w:rsid w:val="00B37DEE"/>
    <w:rsid w:val="00B415AA"/>
    <w:rsid w:val="00B41663"/>
    <w:rsid w:val="00B4258E"/>
    <w:rsid w:val="00B44006"/>
    <w:rsid w:val="00B44142"/>
    <w:rsid w:val="00B45834"/>
    <w:rsid w:val="00B46B59"/>
    <w:rsid w:val="00B51E14"/>
    <w:rsid w:val="00B5404F"/>
    <w:rsid w:val="00B55E71"/>
    <w:rsid w:val="00B56124"/>
    <w:rsid w:val="00B56737"/>
    <w:rsid w:val="00B57E49"/>
    <w:rsid w:val="00B61DD9"/>
    <w:rsid w:val="00B623DE"/>
    <w:rsid w:val="00B64885"/>
    <w:rsid w:val="00B65EEE"/>
    <w:rsid w:val="00B67F96"/>
    <w:rsid w:val="00B71909"/>
    <w:rsid w:val="00B745D3"/>
    <w:rsid w:val="00B80F28"/>
    <w:rsid w:val="00B81C44"/>
    <w:rsid w:val="00B906BC"/>
    <w:rsid w:val="00B90B44"/>
    <w:rsid w:val="00B90FA8"/>
    <w:rsid w:val="00B934DF"/>
    <w:rsid w:val="00B94934"/>
    <w:rsid w:val="00B95C24"/>
    <w:rsid w:val="00BA4DED"/>
    <w:rsid w:val="00BA5C32"/>
    <w:rsid w:val="00BA6F85"/>
    <w:rsid w:val="00BB1733"/>
    <w:rsid w:val="00BB3D52"/>
    <w:rsid w:val="00BB3D83"/>
    <w:rsid w:val="00BB4163"/>
    <w:rsid w:val="00BB47E9"/>
    <w:rsid w:val="00BB4A10"/>
    <w:rsid w:val="00BB5DAA"/>
    <w:rsid w:val="00BB6EFD"/>
    <w:rsid w:val="00BB7A17"/>
    <w:rsid w:val="00BB7CB6"/>
    <w:rsid w:val="00BC28B6"/>
    <w:rsid w:val="00BC4CC5"/>
    <w:rsid w:val="00BC63BD"/>
    <w:rsid w:val="00BC7B2F"/>
    <w:rsid w:val="00BD09C5"/>
    <w:rsid w:val="00BD2BFB"/>
    <w:rsid w:val="00BD3439"/>
    <w:rsid w:val="00BD3A40"/>
    <w:rsid w:val="00BD3E8A"/>
    <w:rsid w:val="00BD6733"/>
    <w:rsid w:val="00BD6C5A"/>
    <w:rsid w:val="00BE1791"/>
    <w:rsid w:val="00BE25C7"/>
    <w:rsid w:val="00BE3B73"/>
    <w:rsid w:val="00BE5024"/>
    <w:rsid w:val="00BE5329"/>
    <w:rsid w:val="00BE783B"/>
    <w:rsid w:val="00BE7DCE"/>
    <w:rsid w:val="00BF1AEF"/>
    <w:rsid w:val="00BF3FE2"/>
    <w:rsid w:val="00C01B15"/>
    <w:rsid w:val="00C02C52"/>
    <w:rsid w:val="00C05DAD"/>
    <w:rsid w:val="00C05EE2"/>
    <w:rsid w:val="00C0603C"/>
    <w:rsid w:val="00C06B52"/>
    <w:rsid w:val="00C07685"/>
    <w:rsid w:val="00C1235D"/>
    <w:rsid w:val="00C173A5"/>
    <w:rsid w:val="00C21921"/>
    <w:rsid w:val="00C23D81"/>
    <w:rsid w:val="00C24BC7"/>
    <w:rsid w:val="00C315F5"/>
    <w:rsid w:val="00C31DE0"/>
    <w:rsid w:val="00C32FF5"/>
    <w:rsid w:val="00C33EB0"/>
    <w:rsid w:val="00C340A4"/>
    <w:rsid w:val="00C404DD"/>
    <w:rsid w:val="00C40D36"/>
    <w:rsid w:val="00C447D1"/>
    <w:rsid w:val="00C45185"/>
    <w:rsid w:val="00C47365"/>
    <w:rsid w:val="00C47611"/>
    <w:rsid w:val="00C51B9A"/>
    <w:rsid w:val="00C5375E"/>
    <w:rsid w:val="00C53D25"/>
    <w:rsid w:val="00C545FD"/>
    <w:rsid w:val="00C5461E"/>
    <w:rsid w:val="00C6535C"/>
    <w:rsid w:val="00C67B8F"/>
    <w:rsid w:val="00C71FAD"/>
    <w:rsid w:val="00C7545C"/>
    <w:rsid w:val="00C77290"/>
    <w:rsid w:val="00C77DF2"/>
    <w:rsid w:val="00C83CFE"/>
    <w:rsid w:val="00C86ED9"/>
    <w:rsid w:val="00C870BE"/>
    <w:rsid w:val="00C87116"/>
    <w:rsid w:val="00C931B8"/>
    <w:rsid w:val="00C93394"/>
    <w:rsid w:val="00C941D2"/>
    <w:rsid w:val="00C97321"/>
    <w:rsid w:val="00C978E7"/>
    <w:rsid w:val="00C97B16"/>
    <w:rsid w:val="00CA47BD"/>
    <w:rsid w:val="00CB05DD"/>
    <w:rsid w:val="00CB0BA7"/>
    <w:rsid w:val="00CB37D3"/>
    <w:rsid w:val="00CC0175"/>
    <w:rsid w:val="00CC256E"/>
    <w:rsid w:val="00CC40D7"/>
    <w:rsid w:val="00CC4A89"/>
    <w:rsid w:val="00CD0407"/>
    <w:rsid w:val="00CD1CCD"/>
    <w:rsid w:val="00CD22AA"/>
    <w:rsid w:val="00CD4C90"/>
    <w:rsid w:val="00CD6736"/>
    <w:rsid w:val="00CD6E9C"/>
    <w:rsid w:val="00CE0DEA"/>
    <w:rsid w:val="00CE13BB"/>
    <w:rsid w:val="00CE2001"/>
    <w:rsid w:val="00CE2246"/>
    <w:rsid w:val="00CE2487"/>
    <w:rsid w:val="00CE2560"/>
    <w:rsid w:val="00CF026A"/>
    <w:rsid w:val="00CF44DE"/>
    <w:rsid w:val="00CF4E29"/>
    <w:rsid w:val="00CF6AFA"/>
    <w:rsid w:val="00CF7284"/>
    <w:rsid w:val="00CF7412"/>
    <w:rsid w:val="00D01C98"/>
    <w:rsid w:val="00D04680"/>
    <w:rsid w:val="00D12D12"/>
    <w:rsid w:val="00D14164"/>
    <w:rsid w:val="00D143C4"/>
    <w:rsid w:val="00D1440A"/>
    <w:rsid w:val="00D150CB"/>
    <w:rsid w:val="00D167A9"/>
    <w:rsid w:val="00D16FB1"/>
    <w:rsid w:val="00D22F82"/>
    <w:rsid w:val="00D23DCF"/>
    <w:rsid w:val="00D24EE5"/>
    <w:rsid w:val="00D26EA1"/>
    <w:rsid w:val="00D273C5"/>
    <w:rsid w:val="00D31836"/>
    <w:rsid w:val="00D32B25"/>
    <w:rsid w:val="00D32F4F"/>
    <w:rsid w:val="00D33B6F"/>
    <w:rsid w:val="00D33FB6"/>
    <w:rsid w:val="00D36B8D"/>
    <w:rsid w:val="00D40271"/>
    <w:rsid w:val="00D41570"/>
    <w:rsid w:val="00D41858"/>
    <w:rsid w:val="00D44938"/>
    <w:rsid w:val="00D45A75"/>
    <w:rsid w:val="00D460AC"/>
    <w:rsid w:val="00D46E69"/>
    <w:rsid w:val="00D57FC8"/>
    <w:rsid w:val="00D6082A"/>
    <w:rsid w:val="00D6495A"/>
    <w:rsid w:val="00D65200"/>
    <w:rsid w:val="00D655F1"/>
    <w:rsid w:val="00D70C0F"/>
    <w:rsid w:val="00D73535"/>
    <w:rsid w:val="00D815CF"/>
    <w:rsid w:val="00D847C7"/>
    <w:rsid w:val="00D853D9"/>
    <w:rsid w:val="00D86E8F"/>
    <w:rsid w:val="00D96E75"/>
    <w:rsid w:val="00DA3CEA"/>
    <w:rsid w:val="00DA4D80"/>
    <w:rsid w:val="00DB1411"/>
    <w:rsid w:val="00DB24E6"/>
    <w:rsid w:val="00DB4A66"/>
    <w:rsid w:val="00DB4AAC"/>
    <w:rsid w:val="00DB7829"/>
    <w:rsid w:val="00DC01CC"/>
    <w:rsid w:val="00DC0880"/>
    <w:rsid w:val="00DC389B"/>
    <w:rsid w:val="00DC3A78"/>
    <w:rsid w:val="00DC4E71"/>
    <w:rsid w:val="00DC50D2"/>
    <w:rsid w:val="00DC596A"/>
    <w:rsid w:val="00DE0758"/>
    <w:rsid w:val="00DE206C"/>
    <w:rsid w:val="00DE5107"/>
    <w:rsid w:val="00DE5D33"/>
    <w:rsid w:val="00DF0E0A"/>
    <w:rsid w:val="00DF1C58"/>
    <w:rsid w:val="00DF40F8"/>
    <w:rsid w:val="00DF4229"/>
    <w:rsid w:val="00DF4C2A"/>
    <w:rsid w:val="00E00658"/>
    <w:rsid w:val="00E0093B"/>
    <w:rsid w:val="00E064AF"/>
    <w:rsid w:val="00E12A3D"/>
    <w:rsid w:val="00E145FD"/>
    <w:rsid w:val="00E156D7"/>
    <w:rsid w:val="00E1728B"/>
    <w:rsid w:val="00E215CC"/>
    <w:rsid w:val="00E22007"/>
    <w:rsid w:val="00E26CB8"/>
    <w:rsid w:val="00E26CBB"/>
    <w:rsid w:val="00E2722D"/>
    <w:rsid w:val="00E30721"/>
    <w:rsid w:val="00E30CE6"/>
    <w:rsid w:val="00E32B77"/>
    <w:rsid w:val="00E368E2"/>
    <w:rsid w:val="00E369F6"/>
    <w:rsid w:val="00E37358"/>
    <w:rsid w:val="00E4090C"/>
    <w:rsid w:val="00E40C6E"/>
    <w:rsid w:val="00E42BEF"/>
    <w:rsid w:val="00E44513"/>
    <w:rsid w:val="00E45C0C"/>
    <w:rsid w:val="00E45EC2"/>
    <w:rsid w:val="00E5140F"/>
    <w:rsid w:val="00E54F6E"/>
    <w:rsid w:val="00E563F9"/>
    <w:rsid w:val="00E5723B"/>
    <w:rsid w:val="00E57397"/>
    <w:rsid w:val="00E57E68"/>
    <w:rsid w:val="00E60860"/>
    <w:rsid w:val="00E60BE1"/>
    <w:rsid w:val="00E6515C"/>
    <w:rsid w:val="00E70101"/>
    <w:rsid w:val="00E701F0"/>
    <w:rsid w:val="00E70C14"/>
    <w:rsid w:val="00E71C86"/>
    <w:rsid w:val="00E75007"/>
    <w:rsid w:val="00E8004B"/>
    <w:rsid w:val="00E80159"/>
    <w:rsid w:val="00E80B80"/>
    <w:rsid w:val="00E82E53"/>
    <w:rsid w:val="00E83B43"/>
    <w:rsid w:val="00E847B7"/>
    <w:rsid w:val="00E8754B"/>
    <w:rsid w:val="00E90C0B"/>
    <w:rsid w:val="00E90E56"/>
    <w:rsid w:val="00E91CE9"/>
    <w:rsid w:val="00E923C8"/>
    <w:rsid w:val="00E92A64"/>
    <w:rsid w:val="00EA1C50"/>
    <w:rsid w:val="00EA3A12"/>
    <w:rsid w:val="00EA697D"/>
    <w:rsid w:val="00EB1B3C"/>
    <w:rsid w:val="00EB3711"/>
    <w:rsid w:val="00EB3717"/>
    <w:rsid w:val="00EB5B59"/>
    <w:rsid w:val="00EB65ED"/>
    <w:rsid w:val="00EB6850"/>
    <w:rsid w:val="00EC19B1"/>
    <w:rsid w:val="00EC1BD7"/>
    <w:rsid w:val="00EC3463"/>
    <w:rsid w:val="00EC415F"/>
    <w:rsid w:val="00EC4882"/>
    <w:rsid w:val="00EC5DEB"/>
    <w:rsid w:val="00ED2D5D"/>
    <w:rsid w:val="00ED555B"/>
    <w:rsid w:val="00ED6732"/>
    <w:rsid w:val="00ED74DE"/>
    <w:rsid w:val="00EE0753"/>
    <w:rsid w:val="00EE088F"/>
    <w:rsid w:val="00EE15C0"/>
    <w:rsid w:val="00EE4634"/>
    <w:rsid w:val="00EF2E2A"/>
    <w:rsid w:val="00EF3209"/>
    <w:rsid w:val="00EF38B7"/>
    <w:rsid w:val="00EF3B58"/>
    <w:rsid w:val="00EF4CA1"/>
    <w:rsid w:val="00EF64FB"/>
    <w:rsid w:val="00EF7E2F"/>
    <w:rsid w:val="00F01F75"/>
    <w:rsid w:val="00F046F9"/>
    <w:rsid w:val="00F04CE1"/>
    <w:rsid w:val="00F05856"/>
    <w:rsid w:val="00F06741"/>
    <w:rsid w:val="00F10BEC"/>
    <w:rsid w:val="00F11573"/>
    <w:rsid w:val="00F23367"/>
    <w:rsid w:val="00F235FF"/>
    <w:rsid w:val="00F24D92"/>
    <w:rsid w:val="00F25C9D"/>
    <w:rsid w:val="00F27C1A"/>
    <w:rsid w:val="00F353EF"/>
    <w:rsid w:val="00F4018A"/>
    <w:rsid w:val="00F434D5"/>
    <w:rsid w:val="00F445EF"/>
    <w:rsid w:val="00F44753"/>
    <w:rsid w:val="00F47AB1"/>
    <w:rsid w:val="00F47F01"/>
    <w:rsid w:val="00F51197"/>
    <w:rsid w:val="00F520BA"/>
    <w:rsid w:val="00F52C17"/>
    <w:rsid w:val="00F54140"/>
    <w:rsid w:val="00F5512B"/>
    <w:rsid w:val="00F557F7"/>
    <w:rsid w:val="00F60059"/>
    <w:rsid w:val="00F6208E"/>
    <w:rsid w:val="00F621DE"/>
    <w:rsid w:val="00F63487"/>
    <w:rsid w:val="00F64C8B"/>
    <w:rsid w:val="00F65558"/>
    <w:rsid w:val="00F66640"/>
    <w:rsid w:val="00F7109E"/>
    <w:rsid w:val="00F7409A"/>
    <w:rsid w:val="00F743B8"/>
    <w:rsid w:val="00F75CE0"/>
    <w:rsid w:val="00F76487"/>
    <w:rsid w:val="00F76A95"/>
    <w:rsid w:val="00F80295"/>
    <w:rsid w:val="00F802F2"/>
    <w:rsid w:val="00F86F15"/>
    <w:rsid w:val="00F9239A"/>
    <w:rsid w:val="00F9272F"/>
    <w:rsid w:val="00FA0FD1"/>
    <w:rsid w:val="00FA1E6F"/>
    <w:rsid w:val="00FA1FF3"/>
    <w:rsid w:val="00FA2A14"/>
    <w:rsid w:val="00FA3B6A"/>
    <w:rsid w:val="00FA41C4"/>
    <w:rsid w:val="00FA5E56"/>
    <w:rsid w:val="00FA7254"/>
    <w:rsid w:val="00FA7BE5"/>
    <w:rsid w:val="00FB3F49"/>
    <w:rsid w:val="00FB44C7"/>
    <w:rsid w:val="00FB4B1D"/>
    <w:rsid w:val="00FB6FE7"/>
    <w:rsid w:val="00FC06C4"/>
    <w:rsid w:val="00FC61DF"/>
    <w:rsid w:val="00FC67D9"/>
    <w:rsid w:val="00FD0CB8"/>
    <w:rsid w:val="00FD7430"/>
    <w:rsid w:val="00FE078A"/>
    <w:rsid w:val="00FE10F3"/>
    <w:rsid w:val="00FE230B"/>
    <w:rsid w:val="00FE25E8"/>
    <w:rsid w:val="00FE33FE"/>
    <w:rsid w:val="00FE3817"/>
    <w:rsid w:val="00FE3CC3"/>
    <w:rsid w:val="00FE4363"/>
    <w:rsid w:val="00FE52CC"/>
    <w:rsid w:val="00FF0E71"/>
    <w:rsid w:val="00FF1735"/>
    <w:rsid w:val="00FF21A2"/>
    <w:rsid w:val="00FF460D"/>
    <w:rsid w:val="00FF5A3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753"/>
    <w:pPr>
      <w:spacing w:after="160" w:line="264" w:lineRule="auto"/>
    </w:pPr>
    <w:rPr>
      <w:rFonts w:ascii="Garamond" w:hAnsi="Garamond"/>
      <w:sz w:val="22"/>
      <w:szCs w:val="22"/>
      <w:lang w:eastAsia="en-US"/>
    </w:rPr>
  </w:style>
  <w:style w:type="paragraph" w:styleId="Heading1">
    <w:name w:val="heading 1"/>
    <w:basedOn w:val="Normal"/>
    <w:next w:val="Normal"/>
    <w:link w:val="Heading1Char"/>
    <w:uiPriority w:val="9"/>
    <w:qFormat/>
    <w:rsid w:val="00724A26"/>
    <w:pPr>
      <w:keepNext/>
      <w:keepLines/>
      <w:spacing w:before="120" w:after="0" w:line="240" w:lineRule="auto"/>
      <w:outlineLvl w:val="0"/>
    </w:pPr>
    <w:rPr>
      <w:rFonts w:ascii="Adobe Garamond Pro" w:eastAsia="Times New Roman" w:hAnsi="Adobe Garamond Pro"/>
      <w:b/>
      <w:sz w:val="32"/>
      <w:szCs w:val="32"/>
    </w:rPr>
  </w:style>
  <w:style w:type="paragraph" w:styleId="Heading2">
    <w:name w:val="heading 2"/>
    <w:basedOn w:val="Normal"/>
    <w:next w:val="Normal"/>
    <w:link w:val="Heading2Char"/>
    <w:uiPriority w:val="9"/>
    <w:unhideWhenUsed/>
    <w:qFormat/>
    <w:rsid w:val="00152DAD"/>
    <w:pPr>
      <w:keepNext/>
      <w:keepLines/>
      <w:spacing w:before="120" w:after="120" w:line="240" w:lineRule="auto"/>
      <w:outlineLvl w:val="1"/>
    </w:pPr>
    <w:rPr>
      <w:rFonts w:ascii="Times New Roman" w:eastAsia="Times New Roman" w:hAnsi="Times New Roman"/>
      <w:b/>
      <w:caps/>
      <w:sz w:val="24"/>
      <w:szCs w:val="26"/>
    </w:rPr>
  </w:style>
  <w:style w:type="paragraph" w:styleId="Heading3">
    <w:name w:val="heading 3"/>
    <w:basedOn w:val="Normal"/>
    <w:next w:val="Normal"/>
    <w:link w:val="Heading3Char"/>
    <w:uiPriority w:val="9"/>
    <w:unhideWhenUsed/>
    <w:qFormat/>
    <w:rsid w:val="000823E3"/>
    <w:pPr>
      <w:keepNext/>
      <w:spacing w:before="240" w:after="60" w:line="240"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4A26"/>
    <w:rPr>
      <w:rFonts w:ascii="Adobe Garamond Pro" w:eastAsia="Times New Roman" w:hAnsi="Adobe Garamond Pro" w:cs="Times New Roman"/>
      <w:b/>
      <w:sz w:val="32"/>
      <w:szCs w:val="32"/>
    </w:rPr>
  </w:style>
  <w:style w:type="character" w:customStyle="1" w:styleId="Heading2Char">
    <w:name w:val="Heading 2 Char"/>
    <w:link w:val="Heading2"/>
    <w:uiPriority w:val="9"/>
    <w:rsid w:val="00152DAD"/>
    <w:rPr>
      <w:rFonts w:ascii="Times New Roman" w:eastAsia="Times New Roman" w:hAnsi="Times New Roman" w:cs="Times New Roman"/>
      <w:b/>
      <w:caps/>
      <w:sz w:val="24"/>
      <w:szCs w:val="26"/>
    </w:rPr>
  </w:style>
  <w:style w:type="character" w:customStyle="1" w:styleId="Heading3Char">
    <w:name w:val="Heading 3 Char"/>
    <w:link w:val="Heading3"/>
    <w:uiPriority w:val="9"/>
    <w:rsid w:val="000823E3"/>
    <w:rPr>
      <w:rFonts w:ascii="Cambria" w:eastAsia="Times New Roman" w:hAnsi="Cambria" w:cs="Times New Roman"/>
      <w:b/>
      <w:bCs/>
      <w:sz w:val="26"/>
      <w:szCs w:val="26"/>
      <w:lang w:val="x-none" w:eastAsia="x-none"/>
    </w:rPr>
  </w:style>
  <w:style w:type="paragraph" w:styleId="Header">
    <w:name w:val="header"/>
    <w:basedOn w:val="Normal"/>
    <w:link w:val="HeaderChar"/>
    <w:uiPriority w:val="99"/>
    <w:unhideWhenUsed/>
    <w:rsid w:val="00353ABF"/>
    <w:pPr>
      <w:tabs>
        <w:tab w:val="center" w:pos="4819"/>
        <w:tab w:val="right" w:pos="9639"/>
      </w:tabs>
      <w:spacing w:after="0" w:line="240" w:lineRule="auto"/>
    </w:pPr>
  </w:style>
  <w:style w:type="character" w:customStyle="1" w:styleId="HeaderChar">
    <w:name w:val="Header Char"/>
    <w:basedOn w:val="DefaultParagraphFont"/>
    <w:link w:val="Header"/>
    <w:uiPriority w:val="99"/>
    <w:rsid w:val="00353ABF"/>
  </w:style>
  <w:style w:type="paragraph" w:styleId="Footer">
    <w:name w:val="footer"/>
    <w:basedOn w:val="Normal"/>
    <w:link w:val="FooterChar"/>
    <w:uiPriority w:val="99"/>
    <w:unhideWhenUsed/>
    <w:rsid w:val="00353ABF"/>
    <w:pPr>
      <w:tabs>
        <w:tab w:val="center" w:pos="4819"/>
        <w:tab w:val="right" w:pos="9639"/>
      </w:tabs>
      <w:spacing w:after="0" w:line="240" w:lineRule="auto"/>
    </w:pPr>
  </w:style>
  <w:style w:type="character" w:customStyle="1" w:styleId="FooterChar">
    <w:name w:val="Footer Char"/>
    <w:basedOn w:val="DefaultParagraphFont"/>
    <w:link w:val="Footer"/>
    <w:uiPriority w:val="99"/>
    <w:rsid w:val="00353ABF"/>
  </w:style>
  <w:style w:type="character" w:styleId="PlaceholderText">
    <w:name w:val="Placeholder Text"/>
    <w:uiPriority w:val="99"/>
    <w:semiHidden/>
    <w:rsid w:val="00AC4AB5"/>
    <w:rPr>
      <w:color w:val="808080"/>
    </w:rPr>
  </w:style>
  <w:style w:type="character" w:styleId="Hyperlink">
    <w:name w:val="Hyperlink"/>
    <w:uiPriority w:val="99"/>
    <w:unhideWhenUsed/>
    <w:rsid w:val="00AF4710"/>
    <w:rPr>
      <w:color w:val="0563C1"/>
      <w:u w:val="single"/>
    </w:rPr>
  </w:style>
  <w:style w:type="paragraph" w:styleId="ListParagraph">
    <w:name w:val="List Paragraph"/>
    <w:basedOn w:val="Normal"/>
    <w:uiPriority w:val="34"/>
    <w:qFormat/>
    <w:rsid w:val="00F75CE0"/>
    <w:pPr>
      <w:ind w:left="720"/>
      <w:contextualSpacing/>
    </w:pPr>
    <w:rPr>
      <w:lang w:val="en-US"/>
    </w:rPr>
  </w:style>
  <w:style w:type="paragraph" w:styleId="BalloonText">
    <w:name w:val="Balloon Text"/>
    <w:basedOn w:val="Normal"/>
    <w:link w:val="BalloonTextChar"/>
    <w:uiPriority w:val="99"/>
    <w:semiHidden/>
    <w:unhideWhenUsed/>
    <w:rsid w:val="00F75CE0"/>
    <w:pPr>
      <w:spacing w:after="0" w:line="240" w:lineRule="auto"/>
    </w:pPr>
    <w:rPr>
      <w:rFonts w:ascii="Tahoma" w:hAnsi="Tahoma" w:cs="Tahoma"/>
      <w:sz w:val="16"/>
      <w:szCs w:val="16"/>
      <w:lang w:val="cs-CZ"/>
    </w:rPr>
  </w:style>
  <w:style w:type="character" w:customStyle="1" w:styleId="BalloonTextChar">
    <w:name w:val="Balloon Text Char"/>
    <w:link w:val="BalloonText"/>
    <w:uiPriority w:val="99"/>
    <w:semiHidden/>
    <w:rsid w:val="00F75CE0"/>
    <w:rPr>
      <w:rFonts w:ascii="Tahoma" w:hAnsi="Tahoma" w:cs="Tahoma"/>
      <w:sz w:val="16"/>
      <w:szCs w:val="16"/>
      <w:lang w:val="cs-CZ"/>
    </w:rPr>
  </w:style>
  <w:style w:type="table" w:styleId="TableGrid">
    <w:name w:val="Table Grid"/>
    <w:basedOn w:val="TableNormal"/>
    <w:uiPriority w:val="59"/>
    <w:rsid w:val="00F75CE0"/>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revntabulkaseznamu61">
    <w:name w:val="Barevná tabulka seznamu 61"/>
    <w:basedOn w:val="TableNormal"/>
    <w:uiPriority w:val="51"/>
    <w:rsid w:val="00F75CE0"/>
    <w:rPr>
      <w:color w:val="00000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F75CE0"/>
    <w:rPr>
      <w:color w:val="00000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F75CE0"/>
    <w:rPr>
      <w:color w:val="00000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aliases w:val="Обычный (Web)"/>
    <w:basedOn w:val="Normal"/>
    <w:uiPriority w:val="99"/>
    <w:unhideWhenUsed/>
    <w:rsid w:val="00F75CE0"/>
    <w:pPr>
      <w:spacing w:before="100" w:beforeAutospacing="1" w:after="100" w:afterAutospacing="1" w:line="240" w:lineRule="auto"/>
    </w:pPr>
    <w:rPr>
      <w:rFonts w:ascii="Times New Roman" w:eastAsia="Times New Roman" w:hAnsi="Times New Roman"/>
      <w:sz w:val="24"/>
      <w:szCs w:val="24"/>
      <w:lang w:val="en-US"/>
    </w:rPr>
  </w:style>
  <w:style w:type="paragraph" w:styleId="DocumentMap">
    <w:name w:val="Document Map"/>
    <w:basedOn w:val="Normal"/>
    <w:link w:val="DocumentMapChar"/>
    <w:uiPriority w:val="99"/>
    <w:semiHidden/>
    <w:unhideWhenUsed/>
    <w:rsid w:val="00F75CE0"/>
    <w:pPr>
      <w:spacing w:after="0" w:line="240" w:lineRule="auto"/>
    </w:pPr>
    <w:rPr>
      <w:rFonts w:ascii="Times New Roman" w:hAnsi="Times New Roman"/>
      <w:sz w:val="24"/>
      <w:szCs w:val="24"/>
      <w:lang w:val="cs-CZ"/>
    </w:rPr>
  </w:style>
  <w:style w:type="character" w:customStyle="1" w:styleId="DocumentMapChar">
    <w:name w:val="Document Map Char"/>
    <w:link w:val="DocumentMap"/>
    <w:uiPriority w:val="99"/>
    <w:semiHidden/>
    <w:rsid w:val="00F75CE0"/>
    <w:rPr>
      <w:rFonts w:ascii="Times New Roman" w:hAnsi="Times New Roman" w:cs="Times New Roman"/>
      <w:sz w:val="24"/>
      <w:szCs w:val="24"/>
      <w:lang w:val="cs-CZ"/>
    </w:rPr>
  </w:style>
  <w:style w:type="character" w:styleId="CommentReference">
    <w:name w:val="annotation reference"/>
    <w:uiPriority w:val="99"/>
    <w:semiHidden/>
    <w:unhideWhenUsed/>
    <w:rsid w:val="00F75CE0"/>
    <w:rPr>
      <w:sz w:val="16"/>
      <w:szCs w:val="16"/>
    </w:rPr>
  </w:style>
  <w:style w:type="paragraph" w:styleId="CommentText">
    <w:name w:val="annotation text"/>
    <w:basedOn w:val="Normal"/>
    <w:link w:val="CommentTextChar"/>
    <w:uiPriority w:val="99"/>
    <w:semiHidden/>
    <w:unhideWhenUsed/>
    <w:rsid w:val="00F75CE0"/>
    <w:pPr>
      <w:spacing w:line="240" w:lineRule="auto"/>
    </w:pPr>
    <w:rPr>
      <w:sz w:val="20"/>
      <w:szCs w:val="20"/>
      <w:lang w:val="cs-CZ"/>
    </w:rPr>
  </w:style>
  <w:style w:type="character" w:customStyle="1" w:styleId="CommentTextChar">
    <w:name w:val="Comment Text Char"/>
    <w:link w:val="CommentText"/>
    <w:uiPriority w:val="99"/>
    <w:semiHidden/>
    <w:rsid w:val="00F75CE0"/>
    <w:rPr>
      <w:sz w:val="20"/>
      <w:szCs w:val="20"/>
      <w:lang w:val="cs-CZ"/>
    </w:rPr>
  </w:style>
  <w:style w:type="paragraph" w:styleId="CommentSubject">
    <w:name w:val="annotation subject"/>
    <w:basedOn w:val="CommentText"/>
    <w:next w:val="CommentText"/>
    <w:link w:val="CommentSubjectChar"/>
    <w:uiPriority w:val="99"/>
    <w:semiHidden/>
    <w:unhideWhenUsed/>
    <w:rsid w:val="00F75CE0"/>
    <w:rPr>
      <w:b/>
      <w:bCs/>
    </w:rPr>
  </w:style>
  <w:style w:type="character" w:customStyle="1" w:styleId="CommentSubjectChar">
    <w:name w:val="Comment Subject Char"/>
    <w:link w:val="CommentSubject"/>
    <w:uiPriority w:val="99"/>
    <w:semiHidden/>
    <w:rsid w:val="00F75CE0"/>
    <w:rPr>
      <w:b/>
      <w:bCs/>
      <w:sz w:val="20"/>
      <w:szCs w:val="20"/>
      <w:lang w:val="cs-CZ"/>
    </w:rPr>
  </w:style>
  <w:style w:type="paragraph" w:customStyle="1" w:styleId="002Authors">
    <w:name w:val="002_Authors"/>
    <w:basedOn w:val="Normal"/>
    <w:qFormat/>
    <w:rsid w:val="00D143C4"/>
    <w:pPr>
      <w:spacing w:after="0" w:line="240" w:lineRule="auto"/>
      <w:ind w:firstLine="425"/>
      <w:jc w:val="both"/>
    </w:pPr>
    <w:rPr>
      <w:b/>
      <w:lang w:val="en-US"/>
    </w:rPr>
  </w:style>
  <w:style w:type="paragraph" w:customStyle="1" w:styleId="003Affilation">
    <w:name w:val="003_Affilation"/>
    <w:basedOn w:val="Normal"/>
    <w:qFormat/>
    <w:rsid w:val="00D143C4"/>
    <w:pPr>
      <w:spacing w:after="0" w:line="240" w:lineRule="auto"/>
      <w:ind w:left="420" w:right="62"/>
    </w:pPr>
    <w:rPr>
      <w:i/>
      <w:lang w:val="en-US"/>
    </w:rPr>
  </w:style>
  <w:style w:type="paragraph" w:customStyle="1" w:styleId="004Abstract">
    <w:name w:val="004_Abstract"/>
    <w:basedOn w:val="Normal"/>
    <w:qFormat/>
    <w:rsid w:val="00B44006"/>
    <w:pPr>
      <w:spacing w:before="120" w:after="0" w:line="240" w:lineRule="auto"/>
      <w:ind w:left="425" w:hanging="425"/>
      <w:jc w:val="both"/>
    </w:pPr>
    <w:rPr>
      <w:lang w:val="en-GB"/>
    </w:rPr>
  </w:style>
  <w:style w:type="paragraph" w:customStyle="1" w:styleId="005ChapterHigh">
    <w:name w:val="005_Chapter_High"/>
    <w:basedOn w:val="Heading2"/>
    <w:autoRedefine/>
    <w:qFormat/>
    <w:rsid w:val="00A25FD7"/>
    <w:pPr>
      <w:spacing w:before="0" w:after="0"/>
      <w:jc w:val="both"/>
    </w:pPr>
    <w:rPr>
      <w:rFonts w:ascii="Garamond" w:hAnsi="Garamond"/>
      <w:sz w:val="22"/>
      <w:szCs w:val="22"/>
      <w:lang w:val="en-US"/>
    </w:rPr>
  </w:style>
  <w:style w:type="paragraph" w:customStyle="1" w:styleId="005ChapterLow">
    <w:name w:val="005_Chapter_Low"/>
    <w:basedOn w:val="005ChapterHigh"/>
    <w:next w:val="Normal"/>
    <w:qFormat/>
    <w:rsid w:val="001E5E3E"/>
    <w:pPr>
      <w:ind w:firstLine="425"/>
    </w:pPr>
    <w:rPr>
      <w:caps w:val="0"/>
    </w:rPr>
  </w:style>
  <w:style w:type="paragraph" w:customStyle="1" w:styleId="001Title">
    <w:name w:val="001_Title"/>
    <w:basedOn w:val="Normal"/>
    <w:qFormat/>
    <w:rsid w:val="008D634B"/>
    <w:pPr>
      <w:spacing w:after="0" w:line="240" w:lineRule="auto"/>
    </w:pPr>
    <w:rPr>
      <w:rFonts w:ascii="Adobe Garamond Pro" w:hAnsi="Adobe Garamond Pro" w:cs="Calibri"/>
      <w:b/>
      <w:w w:val="80"/>
      <w:sz w:val="32"/>
    </w:rPr>
  </w:style>
  <w:style w:type="character" w:styleId="FollowedHyperlink">
    <w:name w:val="FollowedHyperlink"/>
    <w:uiPriority w:val="99"/>
    <w:semiHidden/>
    <w:unhideWhenUsed/>
    <w:rsid w:val="00CB0BA7"/>
    <w:rPr>
      <w:color w:val="954F72"/>
      <w:u w:val="single"/>
    </w:rPr>
  </w:style>
  <w:style w:type="paragraph" w:styleId="FootnoteText">
    <w:name w:val="footnote text"/>
    <w:aliases w:val="Знак Знак Знак Знак Знак Знак Знак Знак Знак,Знак Знак Знак Знак Знак Знак,Текст сноски Знак1 Знак,Текст сноски Знак Знак Знак,Текст сноски Знак1 Знак Знак Знак,Текст сноски Знак Знак Знак Знак Знак,????? ?????? ????"/>
    <w:basedOn w:val="Normal"/>
    <w:link w:val="FootnoteTextChar"/>
    <w:unhideWhenUsed/>
    <w:qFormat/>
    <w:rsid w:val="00A524C7"/>
    <w:pPr>
      <w:autoSpaceDE w:val="0"/>
      <w:autoSpaceDN w:val="0"/>
      <w:adjustRightInd w:val="0"/>
      <w:spacing w:after="0" w:line="240" w:lineRule="auto"/>
      <w:jc w:val="both"/>
    </w:pPr>
    <w:rPr>
      <w:rFonts w:ascii="Times New Roman" w:hAnsi="Times New Roman"/>
      <w:color w:val="000000"/>
      <w:sz w:val="18"/>
      <w:szCs w:val="20"/>
      <w:lang w:val="en-US"/>
    </w:rPr>
  </w:style>
  <w:style w:type="character" w:customStyle="1" w:styleId="FootnoteTextChar">
    <w:name w:val="Footnote Text Char"/>
    <w:aliases w:val="Знак Знак Знак Знак Знак Знак Знак Знак Знак Char,Знак Знак Знак Знак Знак Знак Char,Текст сноски Знак1 Знак Char,Текст сноски Знак Знак Знак Char,Текст сноски Знак1 Знак Знак Знак Char,Текст сноски Знак Знак Знак Знак Знак Char"/>
    <w:link w:val="FootnoteText"/>
    <w:uiPriority w:val="99"/>
    <w:rsid w:val="00A524C7"/>
    <w:rPr>
      <w:rFonts w:ascii="Times New Roman" w:eastAsia="Calibri" w:hAnsi="Times New Roman" w:cs="Times New Roman"/>
      <w:color w:val="000000"/>
      <w:sz w:val="18"/>
      <w:szCs w:val="20"/>
      <w:lang w:val="en-US"/>
    </w:rPr>
  </w:style>
  <w:style w:type="paragraph" w:customStyle="1" w:styleId="TableText">
    <w:name w:val="Table Text"/>
    <w:rsid w:val="003C75EB"/>
    <w:pPr>
      <w:autoSpaceDE w:val="0"/>
      <w:autoSpaceDN w:val="0"/>
      <w:adjustRightInd w:val="0"/>
    </w:pPr>
    <w:rPr>
      <w:rFonts w:ascii="Times New Roman" w:hAnsi="Times New Roman"/>
      <w:color w:val="000000"/>
      <w:szCs w:val="24"/>
      <w:lang w:val="en-US" w:eastAsia="en-US"/>
    </w:rPr>
  </w:style>
  <w:style w:type="paragraph" w:customStyle="1" w:styleId="Title1">
    <w:name w:val="Title1"/>
    <w:next w:val="Author"/>
    <w:qFormat/>
    <w:rsid w:val="003C75EB"/>
    <w:pPr>
      <w:pageBreakBefore/>
      <w:spacing w:before="240" w:after="240"/>
      <w:jc w:val="center"/>
    </w:pPr>
    <w:rPr>
      <w:rFonts w:ascii="Times New Roman" w:hAnsi="Times New Roman"/>
      <w:b/>
      <w:caps/>
      <w:color w:val="000000"/>
      <w:sz w:val="28"/>
      <w:szCs w:val="24"/>
      <w:lang w:val="en-US" w:eastAsia="en-US"/>
    </w:rPr>
  </w:style>
  <w:style w:type="paragraph" w:customStyle="1" w:styleId="Author">
    <w:name w:val="Author"/>
    <w:basedOn w:val="Normal"/>
    <w:next w:val="Abstract"/>
    <w:uiPriority w:val="99"/>
    <w:rsid w:val="003C75EB"/>
    <w:pPr>
      <w:autoSpaceDE w:val="0"/>
      <w:autoSpaceDN w:val="0"/>
      <w:adjustRightInd w:val="0"/>
      <w:spacing w:after="240" w:line="240" w:lineRule="auto"/>
      <w:jc w:val="center"/>
    </w:pPr>
    <w:rPr>
      <w:rFonts w:ascii="Times New Roman" w:hAnsi="Times New Roman"/>
      <w:i/>
      <w:iCs/>
      <w:color w:val="000000"/>
      <w:sz w:val="24"/>
      <w:szCs w:val="23"/>
      <w:lang w:val="en-US"/>
    </w:rPr>
  </w:style>
  <w:style w:type="paragraph" w:customStyle="1" w:styleId="Abstract">
    <w:name w:val="Abstract"/>
    <w:basedOn w:val="TableText"/>
    <w:next w:val="TableText"/>
    <w:uiPriority w:val="99"/>
    <w:rsid w:val="003C75EB"/>
    <w:pPr>
      <w:jc w:val="both"/>
    </w:pPr>
    <w:rPr>
      <w:bCs/>
      <w:i/>
      <w:iCs/>
      <w:sz w:val="22"/>
      <w:szCs w:val="22"/>
    </w:rPr>
  </w:style>
  <w:style w:type="paragraph" w:customStyle="1" w:styleId="SectionHeading">
    <w:name w:val="Section Heading"/>
    <w:basedOn w:val="Normal"/>
    <w:next w:val="Normal"/>
    <w:rsid w:val="003C75EB"/>
    <w:pPr>
      <w:keepNext/>
      <w:keepLines/>
      <w:autoSpaceDE w:val="0"/>
      <w:autoSpaceDN w:val="0"/>
      <w:adjustRightInd w:val="0"/>
      <w:spacing w:before="240" w:after="240" w:line="240" w:lineRule="auto"/>
      <w:jc w:val="center"/>
    </w:pPr>
    <w:rPr>
      <w:rFonts w:ascii="Times New Roman" w:hAnsi="Times New Roman"/>
      <w:b/>
      <w:caps/>
      <w:sz w:val="24"/>
      <w:lang w:val="en-US"/>
    </w:rPr>
  </w:style>
  <w:style w:type="paragraph" w:customStyle="1" w:styleId="Bullets">
    <w:name w:val="Bullets"/>
    <w:basedOn w:val="Normal"/>
    <w:next w:val="TableText"/>
    <w:uiPriority w:val="99"/>
    <w:rsid w:val="003C75EB"/>
    <w:pPr>
      <w:numPr>
        <w:numId w:val="1"/>
      </w:numPr>
      <w:autoSpaceDE w:val="0"/>
      <w:autoSpaceDN w:val="0"/>
      <w:adjustRightInd w:val="0"/>
      <w:spacing w:after="0" w:line="240" w:lineRule="auto"/>
      <w:ind w:left="714" w:hanging="357"/>
      <w:contextualSpacing/>
    </w:pPr>
    <w:rPr>
      <w:rFonts w:ascii="Times New Roman" w:hAnsi="Times New Roman"/>
      <w:color w:val="000000"/>
      <w:lang w:val="en-US"/>
    </w:rPr>
  </w:style>
  <w:style w:type="paragraph" w:customStyle="1" w:styleId="SubHeadings">
    <w:name w:val="Sub Headings"/>
    <w:basedOn w:val="Normal"/>
    <w:next w:val="Normal"/>
    <w:uiPriority w:val="99"/>
    <w:rsid w:val="003C75EB"/>
    <w:pPr>
      <w:keepNext/>
      <w:keepLines/>
      <w:autoSpaceDE w:val="0"/>
      <w:autoSpaceDN w:val="0"/>
      <w:adjustRightInd w:val="0"/>
      <w:spacing w:before="120" w:after="120" w:line="240" w:lineRule="auto"/>
      <w:jc w:val="center"/>
    </w:pPr>
    <w:rPr>
      <w:rFonts w:ascii="Times New Roman" w:hAnsi="Times New Roman"/>
      <w:b/>
      <w:bCs/>
      <w:color w:val="000000"/>
      <w:lang w:val="en-US"/>
    </w:rPr>
  </w:style>
  <w:style w:type="paragraph" w:customStyle="1" w:styleId="Equation">
    <w:name w:val="Equation"/>
    <w:next w:val="Normal"/>
    <w:rsid w:val="003C75EB"/>
    <w:pPr>
      <w:widowControl w:val="0"/>
      <w:tabs>
        <w:tab w:val="right" w:pos="9639"/>
      </w:tabs>
    </w:pPr>
    <w:rPr>
      <w:rFonts w:ascii="Times New Roman" w:hAnsi="Times New Roman"/>
      <w:iCs/>
      <w:color w:val="000000"/>
      <w:sz w:val="22"/>
      <w:szCs w:val="22"/>
      <w:lang w:val="en-US" w:eastAsia="en-US"/>
    </w:rPr>
  </w:style>
  <w:style w:type="paragraph" w:customStyle="1" w:styleId="References">
    <w:name w:val="References"/>
    <w:basedOn w:val="Normal"/>
    <w:qFormat/>
    <w:rsid w:val="003C75EB"/>
    <w:pPr>
      <w:numPr>
        <w:numId w:val="2"/>
      </w:numPr>
      <w:autoSpaceDE w:val="0"/>
      <w:autoSpaceDN w:val="0"/>
      <w:adjustRightInd w:val="0"/>
      <w:spacing w:after="0" w:line="240" w:lineRule="auto"/>
      <w:ind w:left="357" w:hanging="357"/>
      <w:jc w:val="both"/>
    </w:pPr>
    <w:rPr>
      <w:rFonts w:ascii="Times New Roman" w:hAnsi="Times New Roman"/>
      <w:color w:val="000000"/>
      <w:sz w:val="20"/>
      <w:lang w:val="en-US"/>
    </w:rPr>
  </w:style>
  <w:style w:type="paragraph" w:styleId="Caption">
    <w:name w:val="caption"/>
    <w:basedOn w:val="Normal"/>
    <w:next w:val="Normal"/>
    <w:uiPriority w:val="35"/>
    <w:unhideWhenUsed/>
    <w:qFormat/>
    <w:rsid w:val="003C75EB"/>
    <w:pPr>
      <w:autoSpaceDE w:val="0"/>
      <w:autoSpaceDN w:val="0"/>
      <w:adjustRightInd w:val="0"/>
      <w:spacing w:after="0" w:line="240" w:lineRule="auto"/>
      <w:jc w:val="center"/>
    </w:pPr>
    <w:rPr>
      <w:rFonts w:ascii="Times New Roman" w:hAnsi="Times New Roman"/>
      <w:b/>
      <w:bCs/>
      <w:szCs w:val="18"/>
      <w:lang w:val="en-US"/>
    </w:rPr>
  </w:style>
  <w:style w:type="paragraph" w:customStyle="1" w:styleId="PaperTitle">
    <w:name w:val="PaperTitle"/>
    <w:basedOn w:val="Heading1"/>
    <w:next w:val="Author"/>
    <w:rsid w:val="003C75EB"/>
    <w:pPr>
      <w:spacing w:before="240" w:after="240"/>
      <w:jc w:val="center"/>
    </w:pPr>
    <w:rPr>
      <w:rFonts w:ascii="Times New Roman" w:hAnsi="Times New Roman"/>
      <w:bCs/>
      <w:caps/>
      <w:sz w:val="28"/>
      <w:szCs w:val="28"/>
      <w:lang w:val="en-US" w:eastAsia="pt-BR"/>
    </w:rPr>
  </w:style>
  <w:style w:type="paragraph" w:customStyle="1" w:styleId="Normln1">
    <w:name w:val="Normální1"/>
    <w:rsid w:val="003C75EB"/>
    <w:pPr>
      <w:spacing w:line="276" w:lineRule="auto"/>
    </w:pPr>
    <w:rPr>
      <w:rFonts w:ascii="Arial" w:eastAsia="Arial" w:hAnsi="Arial" w:cs="Arial"/>
      <w:color w:val="000000"/>
      <w:sz w:val="22"/>
      <w:lang w:val="cs-CZ" w:eastAsia="cs-CZ"/>
    </w:rPr>
  </w:style>
  <w:style w:type="paragraph" w:customStyle="1" w:styleId="Default">
    <w:name w:val="Default"/>
    <w:rsid w:val="003C75EB"/>
    <w:pPr>
      <w:autoSpaceDE w:val="0"/>
      <w:autoSpaceDN w:val="0"/>
      <w:adjustRightInd w:val="0"/>
    </w:pPr>
    <w:rPr>
      <w:rFonts w:ascii="Times New Roman" w:eastAsia="Times New Roman" w:hAnsi="Times New Roman"/>
      <w:color w:val="000000"/>
      <w:sz w:val="24"/>
      <w:szCs w:val="24"/>
      <w:lang w:val="cs-CZ" w:eastAsia="cs-CZ"/>
    </w:rPr>
  </w:style>
  <w:style w:type="character" w:customStyle="1" w:styleId="hps">
    <w:name w:val="hps"/>
    <w:basedOn w:val="DefaultParagraphFont"/>
    <w:rsid w:val="003C75EB"/>
  </w:style>
  <w:style w:type="character" w:customStyle="1" w:styleId="shorttext">
    <w:name w:val="short_text"/>
    <w:basedOn w:val="DefaultParagraphFont"/>
    <w:rsid w:val="003C75EB"/>
  </w:style>
  <w:style w:type="paragraph" w:customStyle="1" w:styleId="Nzevspolenosti">
    <w:name w:val="Název společnosti"/>
    <w:aliases w:val="email"/>
    <w:basedOn w:val="Normal"/>
    <w:next w:val="Normal"/>
    <w:autoRedefine/>
    <w:qFormat/>
    <w:rsid w:val="003C75EB"/>
    <w:pPr>
      <w:spacing w:after="0" w:line="240" w:lineRule="auto"/>
    </w:pPr>
    <w:rPr>
      <w:rFonts w:ascii="Times New Roman" w:eastAsia="Times New Roman" w:hAnsi="Times New Roman"/>
      <w:i/>
      <w:color w:val="000000"/>
      <w:sz w:val="18"/>
      <w:szCs w:val="18"/>
      <w:lang w:val="cs-CZ" w:eastAsia="cs-CZ"/>
    </w:rPr>
  </w:style>
  <w:style w:type="character" w:styleId="Emphasis">
    <w:name w:val="Emphasis"/>
    <w:uiPriority w:val="20"/>
    <w:qFormat/>
    <w:rsid w:val="003C75EB"/>
    <w:rPr>
      <w:b/>
      <w:bCs/>
      <w:i w:val="0"/>
      <w:iCs w:val="0"/>
    </w:rPr>
  </w:style>
  <w:style w:type="character" w:customStyle="1" w:styleId="st1">
    <w:name w:val="st1"/>
    <w:basedOn w:val="DefaultParagraphFont"/>
    <w:rsid w:val="003C75EB"/>
  </w:style>
  <w:style w:type="paragraph" w:customStyle="1" w:styleId="frfield">
    <w:name w:val="fr_field"/>
    <w:basedOn w:val="Normal"/>
    <w:rsid w:val="003C75EB"/>
    <w:pPr>
      <w:spacing w:before="100" w:beforeAutospacing="1" w:after="100" w:afterAutospacing="1" w:line="240" w:lineRule="auto"/>
    </w:pPr>
    <w:rPr>
      <w:rFonts w:ascii="Times New Roman" w:eastAsia="Times New Roman" w:hAnsi="Times New Roman"/>
      <w:sz w:val="24"/>
      <w:szCs w:val="24"/>
      <w:lang w:val="cs-CZ" w:eastAsia="cs-CZ"/>
    </w:rPr>
  </w:style>
  <w:style w:type="character" w:customStyle="1" w:styleId="apple-converted-space">
    <w:name w:val="apple-converted-space"/>
    <w:basedOn w:val="DefaultParagraphFont"/>
    <w:rsid w:val="003C75EB"/>
  </w:style>
  <w:style w:type="paragraph" w:customStyle="1" w:styleId="Normln2">
    <w:name w:val="Normální2"/>
    <w:rsid w:val="003C75EB"/>
    <w:pPr>
      <w:spacing w:line="276" w:lineRule="auto"/>
    </w:pPr>
    <w:rPr>
      <w:rFonts w:ascii="Arial" w:eastAsia="Arial" w:hAnsi="Arial" w:cs="Arial"/>
      <w:color w:val="000000"/>
      <w:sz w:val="22"/>
      <w:lang w:val="cs-CZ" w:eastAsia="cs-CZ"/>
    </w:rPr>
  </w:style>
  <w:style w:type="character" w:customStyle="1" w:styleId="alt-edited1">
    <w:name w:val="alt-edited1"/>
    <w:rsid w:val="003C75EB"/>
    <w:rPr>
      <w:color w:val="4D90F0"/>
    </w:rPr>
  </w:style>
  <w:style w:type="character" w:customStyle="1" w:styleId="scopustermhighlight">
    <w:name w:val="scopustermhighlight"/>
    <w:basedOn w:val="DefaultParagraphFont"/>
    <w:rsid w:val="003C75EB"/>
  </w:style>
  <w:style w:type="character" w:customStyle="1" w:styleId="paddingr15">
    <w:name w:val="paddingr15"/>
    <w:basedOn w:val="DefaultParagraphFont"/>
    <w:rsid w:val="003C75EB"/>
  </w:style>
  <w:style w:type="character" w:customStyle="1" w:styleId="hithilite">
    <w:name w:val="hithilite"/>
    <w:basedOn w:val="DefaultParagraphFont"/>
    <w:rsid w:val="003C75EB"/>
  </w:style>
  <w:style w:type="character" w:styleId="Strong">
    <w:name w:val="Strong"/>
    <w:uiPriority w:val="22"/>
    <w:qFormat/>
    <w:rsid w:val="003C75EB"/>
    <w:rPr>
      <w:b/>
      <w:bCs/>
    </w:rPr>
  </w:style>
  <w:style w:type="paragraph" w:customStyle="1" w:styleId="Classification">
    <w:name w:val="Classification"/>
    <w:basedOn w:val="BodyText"/>
    <w:next w:val="Normal"/>
    <w:qFormat/>
    <w:rsid w:val="003C75EB"/>
    <w:pPr>
      <w:autoSpaceDE/>
      <w:autoSpaceDN/>
      <w:adjustRightInd/>
      <w:spacing w:before="240" w:after="0"/>
      <w:ind w:left="425" w:right="425"/>
    </w:pPr>
    <w:rPr>
      <w:b/>
      <w:color w:val="auto"/>
      <w:sz w:val="20"/>
      <w:lang w:val="en-GB"/>
    </w:rPr>
  </w:style>
  <w:style w:type="paragraph" w:styleId="BodyText">
    <w:name w:val="Body Text"/>
    <w:basedOn w:val="Normal"/>
    <w:link w:val="BodyTextChar"/>
    <w:semiHidden/>
    <w:unhideWhenUsed/>
    <w:rsid w:val="003C75EB"/>
    <w:pPr>
      <w:autoSpaceDE w:val="0"/>
      <w:autoSpaceDN w:val="0"/>
      <w:adjustRightInd w:val="0"/>
      <w:spacing w:after="120" w:line="240" w:lineRule="auto"/>
      <w:jc w:val="both"/>
    </w:pPr>
    <w:rPr>
      <w:rFonts w:ascii="Times New Roman" w:hAnsi="Times New Roman"/>
      <w:color w:val="000000"/>
      <w:lang w:val="en-US"/>
    </w:rPr>
  </w:style>
  <w:style w:type="character" w:customStyle="1" w:styleId="BodyTextChar">
    <w:name w:val="Body Text Char"/>
    <w:link w:val="BodyText"/>
    <w:semiHidden/>
    <w:rsid w:val="003C75EB"/>
    <w:rPr>
      <w:rFonts w:ascii="Times New Roman" w:eastAsia="Calibri" w:hAnsi="Times New Roman" w:cs="Times New Roman"/>
      <w:color w:val="000000"/>
      <w:lang w:val="en-US"/>
    </w:rPr>
  </w:style>
  <w:style w:type="character" w:customStyle="1" w:styleId="italic">
    <w:name w:val="italic"/>
    <w:basedOn w:val="DefaultParagraphFont"/>
    <w:rsid w:val="003C75EB"/>
  </w:style>
  <w:style w:type="character" w:styleId="HTMLCite">
    <w:name w:val="HTML Cite"/>
    <w:uiPriority w:val="99"/>
    <w:semiHidden/>
    <w:unhideWhenUsed/>
    <w:rsid w:val="000823E3"/>
    <w:rPr>
      <w:i/>
      <w:iCs/>
    </w:rPr>
  </w:style>
  <w:style w:type="character" w:customStyle="1" w:styleId="slug-pub-date">
    <w:name w:val="slug-pub-date"/>
    <w:basedOn w:val="DefaultParagraphFont"/>
    <w:rsid w:val="000823E3"/>
  </w:style>
  <w:style w:type="character" w:customStyle="1" w:styleId="slug-vol">
    <w:name w:val="slug-vol"/>
    <w:basedOn w:val="DefaultParagraphFont"/>
    <w:rsid w:val="000823E3"/>
  </w:style>
  <w:style w:type="character" w:customStyle="1" w:styleId="slug-issue">
    <w:name w:val="slug-issue"/>
    <w:basedOn w:val="DefaultParagraphFont"/>
    <w:rsid w:val="000823E3"/>
  </w:style>
  <w:style w:type="character" w:customStyle="1" w:styleId="slug-pages">
    <w:name w:val="slug-pages"/>
    <w:basedOn w:val="DefaultParagraphFont"/>
    <w:rsid w:val="000823E3"/>
  </w:style>
  <w:style w:type="character" w:customStyle="1" w:styleId="slug-doi">
    <w:name w:val="slug-doi"/>
    <w:basedOn w:val="DefaultParagraphFont"/>
    <w:rsid w:val="000823E3"/>
  </w:style>
  <w:style w:type="character" w:styleId="FootnoteReference">
    <w:name w:val="footnote reference"/>
    <w:uiPriority w:val="99"/>
    <w:unhideWhenUsed/>
    <w:rsid w:val="000823E3"/>
    <w:rPr>
      <w:vertAlign w:val="superscript"/>
    </w:rPr>
  </w:style>
  <w:style w:type="character" w:customStyle="1" w:styleId="leaf">
    <w:name w:val="leaf"/>
    <w:rsid w:val="000823E3"/>
  </w:style>
  <w:style w:type="paragraph" w:customStyle="1" w:styleId="Numbered">
    <w:name w:val="Numbered"/>
    <w:rsid w:val="000823E3"/>
    <w:pPr>
      <w:numPr>
        <w:numId w:val="3"/>
      </w:numPr>
      <w:spacing w:before="240" w:after="240"/>
      <w:jc w:val="both"/>
    </w:pPr>
    <w:rPr>
      <w:rFonts w:ascii="Times New Roman" w:eastAsia="Times New Roman" w:hAnsi="Times New Roman"/>
      <w:sz w:val="22"/>
      <w:lang w:val="en-US" w:eastAsia="en-US"/>
    </w:rPr>
  </w:style>
  <w:style w:type="character" w:customStyle="1" w:styleId="1">
    <w:name w:val="Назва1"/>
    <w:rsid w:val="000823E3"/>
  </w:style>
  <w:style w:type="character" w:customStyle="1" w:styleId="leftside">
    <w:name w:val="left_side"/>
    <w:rsid w:val="000823E3"/>
  </w:style>
  <w:style w:type="paragraph" w:styleId="TOC1">
    <w:name w:val="toc 1"/>
    <w:basedOn w:val="Normal"/>
    <w:next w:val="Normal"/>
    <w:autoRedefine/>
    <w:uiPriority w:val="39"/>
    <w:unhideWhenUsed/>
    <w:qFormat/>
    <w:rsid w:val="00A0609A"/>
    <w:pPr>
      <w:spacing w:after="0" w:line="360" w:lineRule="auto"/>
      <w:ind w:firstLine="709"/>
      <w:jc w:val="both"/>
    </w:pPr>
    <w:rPr>
      <w:rFonts w:ascii="Times New Roman" w:hAnsi="Times New Roman"/>
      <w:sz w:val="28"/>
      <w:szCs w:val="28"/>
      <w:lang w:val="ru-RU"/>
    </w:rPr>
  </w:style>
  <w:style w:type="character" w:customStyle="1" w:styleId="txt">
    <w:name w:val="txt"/>
    <w:rsid w:val="00A0609A"/>
  </w:style>
  <w:style w:type="character" w:customStyle="1" w:styleId="txtbold">
    <w:name w:val="txtbold"/>
    <w:rsid w:val="00A0609A"/>
  </w:style>
  <w:style w:type="character" w:customStyle="1" w:styleId="bigtext">
    <w:name w:val="bigtext"/>
    <w:basedOn w:val="DefaultParagraphFont"/>
    <w:rsid w:val="00A0609A"/>
  </w:style>
  <w:style w:type="paragraph" w:styleId="Title">
    <w:name w:val="Title"/>
    <w:basedOn w:val="Normal"/>
    <w:next w:val="Normal"/>
    <w:link w:val="TitleChar"/>
    <w:uiPriority w:val="10"/>
    <w:qFormat/>
    <w:rsid w:val="00CA47BD"/>
    <w:pPr>
      <w:pBdr>
        <w:bottom w:val="single" w:sz="8" w:space="4" w:color="5B9BD5"/>
      </w:pBdr>
      <w:spacing w:after="120" w:line="277" w:lineRule="auto"/>
      <w:contextualSpacing/>
      <w:jc w:val="center"/>
    </w:pPr>
    <w:rPr>
      <w:rFonts w:ascii="Calibri Light" w:eastAsia="Times New Roman" w:hAnsi="Calibri Light"/>
      <w:color w:val="000000"/>
      <w:spacing w:val="5"/>
      <w:kern w:val="28"/>
      <w:sz w:val="20"/>
      <w:szCs w:val="52"/>
      <w:lang w:val="en-GB"/>
    </w:rPr>
  </w:style>
  <w:style w:type="character" w:customStyle="1" w:styleId="TitleChar">
    <w:name w:val="Title Char"/>
    <w:link w:val="Title"/>
    <w:uiPriority w:val="10"/>
    <w:rsid w:val="00CA47BD"/>
    <w:rPr>
      <w:rFonts w:ascii="Calibri Light" w:eastAsia="Times New Roman" w:hAnsi="Calibri Light" w:cs="Times New Roman"/>
      <w:color w:val="000000"/>
      <w:spacing w:val="5"/>
      <w:kern w:val="28"/>
      <w:sz w:val="20"/>
      <w:szCs w:val="52"/>
      <w:lang w:val="en-GB"/>
    </w:rPr>
  </w:style>
  <w:style w:type="paragraph" w:styleId="Subtitle">
    <w:name w:val="Subtitle"/>
    <w:basedOn w:val="Normal"/>
    <w:next w:val="Normal"/>
    <w:link w:val="SubtitleChar"/>
    <w:uiPriority w:val="11"/>
    <w:qFormat/>
    <w:rsid w:val="00CA47BD"/>
    <w:pPr>
      <w:numPr>
        <w:ilvl w:val="1"/>
      </w:numPr>
      <w:spacing w:after="0" w:line="240" w:lineRule="auto"/>
      <w:jc w:val="center"/>
    </w:pPr>
    <w:rPr>
      <w:rFonts w:ascii="Times New Roman" w:eastAsia="Times New Roman" w:hAnsi="Times New Roman"/>
      <w:iCs/>
      <w:color w:val="000000"/>
      <w:sz w:val="18"/>
      <w:szCs w:val="24"/>
      <w:lang w:val="en-GB"/>
    </w:rPr>
  </w:style>
  <w:style w:type="character" w:customStyle="1" w:styleId="SubtitleChar">
    <w:name w:val="Subtitle Char"/>
    <w:link w:val="Subtitle"/>
    <w:uiPriority w:val="11"/>
    <w:rsid w:val="00CA47BD"/>
    <w:rPr>
      <w:rFonts w:ascii="Times New Roman" w:eastAsia="Times New Roman" w:hAnsi="Times New Roman" w:cs="Times New Roman"/>
      <w:iCs/>
      <w:color w:val="000000"/>
      <w:sz w:val="18"/>
      <w:szCs w:val="24"/>
      <w:lang w:val="en-GB"/>
    </w:rPr>
  </w:style>
  <w:style w:type="paragraph" w:styleId="EndnoteText">
    <w:name w:val="endnote text"/>
    <w:basedOn w:val="Normal"/>
    <w:link w:val="EndnoteTextChar"/>
    <w:uiPriority w:val="99"/>
    <w:semiHidden/>
    <w:unhideWhenUsed/>
    <w:rsid w:val="00CA47BD"/>
    <w:pPr>
      <w:spacing w:after="0" w:line="240" w:lineRule="auto"/>
      <w:jc w:val="both"/>
    </w:pPr>
    <w:rPr>
      <w:rFonts w:ascii="Times New Roman" w:hAnsi="Times New Roman"/>
      <w:color w:val="000000"/>
      <w:sz w:val="20"/>
      <w:szCs w:val="20"/>
      <w:lang w:val="en-GB"/>
    </w:rPr>
  </w:style>
  <w:style w:type="character" w:customStyle="1" w:styleId="EndnoteTextChar">
    <w:name w:val="Endnote Text Char"/>
    <w:link w:val="EndnoteText"/>
    <w:uiPriority w:val="99"/>
    <w:semiHidden/>
    <w:rsid w:val="00CA47BD"/>
    <w:rPr>
      <w:rFonts w:ascii="Times New Roman" w:hAnsi="Times New Roman"/>
      <w:color w:val="000000"/>
      <w:sz w:val="20"/>
      <w:szCs w:val="20"/>
      <w:lang w:val="en-GB"/>
    </w:rPr>
  </w:style>
  <w:style w:type="character" w:styleId="EndnoteReference">
    <w:name w:val="endnote reference"/>
    <w:uiPriority w:val="99"/>
    <w:semiHidden/>
    <w:unhideWhenUsed/>
    <w:rsid w:val="00CA47BD"/>
    <w:rPr>
      <w:vertAlign w:val="superscript"/>
    </w:rPr>
  </w:style>
  <w:style w:type="paragraph" w:customStyle="1" w:styleId="Typedudocument">
    <w:name w:val="Type du document"/>
    <w:basedOn w:val="Normal"/>
    <w:next w:val="Normal"/>
    <w:rsid w:val="00CA47BD"/>
    <w:pPr>
      <w:spacing w:before="360" w:after="0" w:line="240" w:lineRule="auto"/>
      <w:jc w:val="center"/>
    </w:pPr>
    <w:rPr>
      <w:rFonts w:ascii="Times New Roman" w:hAnsi="Times New Roman"/>
      <w:b/>
      <w:lang w:val="en-GB"/>
    </w:rPr>
  </w:style>
  <w:style w:type="paragraph" w:customStyle="1" w:styleId="Statut">
    <w:name w:val="Statut"/>
    <w:basedOn w:val="Normal"/>
    <w:next w:val="Typedudocument"/>
    <w:rsid w:val="00CA47BD"/>
    <w:pPr>
      <w:spacing w:before="360" w:after="0" w:line="240" w:lineRule="auto"/>
      <w:jc w:val="center"/>
    </w:pPr>
    <w:rPr>
      <w:rFonts w:ascii="Times New Roman" w:hAnsi="Times New Roman"/>
      <w:lang w:val="en-GB"/>
    </w:rPr>
  </w:style>
  <w:style w:type="character" w:customStyle="1" w:styleId="journaltitle">
    <w:name w:val="journaltitle"/>
    <w:basedOn w:val="DefaultParagraphFont"/>
    <w:rsid w:val="00AE574B"/>
  </w:style>
  <w:style w:type="character" w:customStyle="1" w:styleId="articlecitationvolume">
    <w:name w:val="articlecitation_volume"/>
    <w:basedOn w:val="DefaultParagraphFont"/>
    <w:rsid w:val="00AE574B"/>
  </w:style>
  <w:style w:type="character" w:customStyle="1" w:styleId="articlecitationpages">
    <w:name w:val="articlecitation_pages"/>
    <w:basedOn w:val="DefaultParagraphFont"/>
    <w:rsid w:val="00AE574B"/>
  </w:style>
  <w:style w:type="paragraph" w:customStyle="1" w:styleId="MDPI31text">
    <w:name w:val="MDPI_3.1_text"/>
    <w:qFormat/>
    <w:rsid w:val="00BD3E8A"/>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styleId="NoSpacing">
    <w:name w:val="No Spacing"/>
    <w:uiPriority w:val="1"/>
    <w:qFormat/>
    <w:rsid w:val="00530079"/>
    <w:pPr>
      <w:ind w:firstLine="720"/>
      <w:jc w:val="both"/>
    </w:pPr>
    <w:rPr>
      <w:rFonts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753"/>
    <w:pPr>
      <w:spacing w:after="160" w:line="264" w:lineRule="auto"/>
    </w:pPr>
    <w:rPr>
      <w:rFonts w:ascii="Garamond" w:hAnsi="Garamond"/>
      <w:sz w:val="22"/>
      <w:szCs w:val="22"/>
      <w:lang w:eastAsia="en-US"/>
    </w:rPr>
  </w:style>
  <w:style w:type="paragraph" w:styleId="Heading1">
    <w:name w:val="heading 1"/>
    <w:basedOn w:val="Normal"/>
    <w:next w:val="Normal"/>
    <w:link w:val="Heading1Char"/>
    <w:uiPriority w:val="9"/>
    <w:qFormat/>
    <w:rsid w:val="00724A26"/>
    <w:pPr>
      <w:keepNext/>
      <w:keepLines/>
      <w:spacing w:before="120" w:after="0" w:line="240" w:lineRule="auto"/>
      <w:outlineLvl w:val="0"/>
    </w:pPr>
    <w:rPr>
      <w:rFonts w:ascii="Adobe Garamond Pro" w:eastAsia="Times New Roman" w:hAnsi="Adobe Garamond Pro"/>
      <w:b/>
      <w:sz w:val="32"/>
      <w:szCs w:val="32"/>
    </w:rPr>
  </w:style>
  <w:style w:type="paragraph" w:styleId="Heading2">
    <w:name w:val="heading 2"/>
    <w:basedOn w:val="Normal"/>
    <w:next w:val="Normal"/>
    <w:link w:val="Heading2Char"/>
    <w:uiPriority w:val="9"/>
    <w:unhideWhenUsed/>
    <w:qFormat/>
    <w:rsid w:val="00152DAD"/>
    <w:pPr>
      <w:keepNext/>
      <w:keepLines/>
      <w:spacing w:before="120" w:after="120" w:line="240" w:lineRule="auto"/>
      <w:outlineLvl w:val="1"/>
    </w:pPr>
    <w:rPr>
      <w:rFonts w:ascii="Times New Roman" w:eastAsia="Times New Roman" w:hAnsi="Times New Roman"/>
      <w:b/>
      <w:caps/>
      <w:sz w:val="24"/>
      <w:szCs w:val="26"/>
    </w:rPr>
  </w:style>
  <w:style w:type="paragraph" w:styleId="Heading3">
    <w:name w:val="heading 3"/>
    <w:basedOn w:val="Normal"/>
    <w:next w:val="Normal"/>
    <w:link w:val="Heading3Char"/>
    <w:uiPriority w:val="9"/>
    <w:unhideWhenUsed/>
    <w:qFormat/>
    <w:rsid w:val="000823E3"/>
    <w:pPr>
      <w:keepNext/>
      <w:spacing w:before="240" w:after="60" w:line="240"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4A26"/>
    <w:rPr>
      <w:rFonts w:ascii="Adobe Garamond Pro" w:eastAsia="Times New Roman" w:hAnsi="Adobe Garamond Pro" w:cs="Times New Roman"/>
      <w:b/>
      <w:sz w:val="32"/>
      <w:szCs w:val="32"/>
    </w:rPr>
  </w:style>
  <w:style w:type="character" w:customStyle="1" w:styleId="Heading2Char">
    <w:name w:val="Heading 2 Char"/>
    <w:link w:val="Heading2"/>
    <w:uiPriority w:val="9"/>
    <w:rsid w:val="00152DAD"/>
    <w:rPr>
      <w:rFonts w:ascii="Times New Roman" w:eastAsia="Times New Roman" w:hAnsi="Times New Roman" w:cs="Times New Roman"/>
      <w:b/>
      <w:caps/>
      <w:sz w:val="24"/>
      <w:szCs w:val="26"/>
    </w:rPr>
  </w:style>
  <w:style w:type="character" w:customStyle="1" w:styleId="Heading3Char">
    <w:name w:val="Heading 3 Char"/>
    <w:link w:val="Heading3"/>
    <w:uiPriority w:val="9"/>
    <w:rsid w:val="000823E3"/>
    <w:rPr>
      <w:rFonts w:ascii="Cambria" w:eastAsia="Times New Roman" w:hAnsi="Cambria" w:cs="Times New Roman"/>
      <w:b/>
      <w:bCs/>
      <w:sz w:val="26"/>
      <w:szCs w:val="26"/>
      <w:lang w:val="x-none" w:eastAsia="x-none"/>
    </w:rPr>
  </w:style>
  <w:style w:type="paragraph" w:styleId="Header">
    <w:name w:val="header"/>
    <w:basedOn w:val="Normal"/>
    <w:link w:val="HeaderChar"/>
    <w:uiPriority w:val="99"/>
    <w:unhideWhenUsed/>
    <w:rsid w:val="00353ABF"/>
    <w:pPr>
      <w:tabs>
        <w:tab w:val="center" w:pos="4819"/>
        <w:tab w:val="right" w:pos="9639"/>
      </w:tabs>
      <w:spacing w:after="0" w:line="240" w:lineRule="auto"/>
    </w:pPr>
  </w:style>
  <w:style w:type="character" w:customStyle="1" w:styleId="HeaderChar">
    <w:name w:val="Header Char"/>
    <w:basedOn w:val="DefaultParagraphFont"/>
    <w:link w:val="Header"/>
    <w:uiPriority w:val="99"/>
    <w:rsid w:val="00353ABF"/>
  </w:style>
  <w:style w:type="paragraph" w:styleId="Footer">
    <w:name w:val="footer"/>
    <w:basedOn w:val="Normal"/>
    <w:link w:val="FooterChar"/>
    <w:uiPriority w:val="99"/>
    <w:unhideWhenUsed/>
    <w:rsid w:val="00353ABF"/>
    <w:pPr>
      <w:tabs>
        <w:tab w:val="center" w:pos="4819"/>
        <w:tab w:val="right" w:pos="9639"/>
      </w:tabs>
      <w:spacing w:after="0" w:line="240" w:lineRule="auto"/>
    </w:pPr>
  </w:style>
  <w:style w:type="character" w:customStyle="1" w:styleId="FooterChar">
    <w:name w:val="Footer Char"/>
    <w:basedOn w:val="DefaultParagraphFont"/>
    <w:link w:val="Footer"/>
    <w:uiPriority w:val="99"/>
    <w:rsid w:val="00353ABF"/>
  </w:style>
  <w:style w:type="character" w:styleId="PlaceholderText">
    <w:name w:val="Placeholder Text"/>
    <w:uiPriority w:val="99"/>
    <w:semiHidden/>
    <w:rsid w:val="00AC4AB5"/>
    <w:rPr>
      <w:color w:val="808080"/>
    </w:rPr>
  </w:style>
  <w:style w:type="character" w:styleId="Hyperlink">
    <w:name w:val="Hyperlink"/>
    <w:uiPriority w:val="99"/>
    <w:unhideWhenUsed/>
    <w:rsid w:val="00AF4710"/>
    <w:rPr>
      <w:color w:val="0563C1"/>
      <w:u w:val="single"/>
    </w:rPr>
  </w:style>
  <w:style w:type="paragraph" w:styleId="ListParagraph">
    <w:name w:val="List Paragraph"/>
    <w:basedOn w:val="Normal"/>
    <w:uiPriority w:val="34"/>
    <w:qFormat/>
    <w:rsid w:val="00F75CE0"/>
    <w:pPr>
      <w:ind w:left="720"/>
      <w:contextualSpacing/>
    </w:pPr>
    <w:rPr>
      <w:lang w:val="en-US"/>
    </w:rPr>
  </w:style>
  <w:style w:type="paragraph" w:styleId="BalloonText">
    <w:name w:val="Balloon Text"/>
    <w:basedOn w:val="Normal"/>
    <w:link w:val="BalloonTextChar"/>
    <w:uiPriority w:val="99"/>
    <w:semiHidden/>
    <w:unhideWhenUsed/>
    <w:rsid w:val="00F75CE0"/>
    <w:pPr>
      <w:spacing w:after="0" w:line="240" w:lineRule="auto"/>
    </w:pPr>
    <w:rPr>
      <w:rFonts w:ascii="Tahoma" w:hAnsi="Tahoma" w:cs="Tahoma"/>
      <w:sz w:val="16"/>
      <w:szCs w:val="16"/>
      <w:lang w:val="cs-CZ"/>
    </w:rPr>
  </w:style>
  <w:style w:type="character" w:customStyle="1" w:styleId="BalloonTextChar">
    <w:name w:val="Balloon Text Char"/>
    <w:link w:val="BalloonText"/>
    <w:uiPriority w:val="99"/>
    <w:semiHidden/>
    <w:rsid w:val="00F75CE0"/>
    <w:rPr>
      <w:rFonts w:ascii="Tahoma" w:hAnsi="Tahoma" w:cs="Tahoma"/>
      <w:sz w:val="16"/>
      <w:szCs w:val="16"/>
      <w:lang w:val="cs-CZ"/>
    </w:rPr>
  </w:style>
  <w:style w:type="table" w:styleId="TableGrid">
    <w:name w:val="Table Grid"/>
    <w:basedOn w:val="TableNormal"/>
    <w:uiPriority w:val="59"/>
    <w:rsid w:val="00F75CE0"/>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revntabulkaseznamu61">
    <w:name w:val="Barevná tabulka seznamu 61"/>
    <w:basedOn w:val="TableNormal"/>
    <w:uiPriority w:val="51"/>
    <w:rsid w:val="00F75CE0"/>
    <w:rPr>
      <w:color w:val="00000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F75CE0"/>
    <w:rPr>
      <w:color w:val="00000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F75CE0"/>
    <w:rPr>
      <w:color w:val="00000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aliases w:val="Обычный (Web)"/>
    <w:basedOn w:val="Normal"/>
    <w:uiPriority w:val="99"/>
    <w:unhideWhenUsed/>
    <w:rsid w:val="00F75CE0"/>
    <w:pPr>
      <w:spacing w:before="100" w:beforeAutospacing="1" w:after="100" w:afterAutospacing="1" w:line="240" w:lineRule="auto"/>
    </w:pPr>
    <w:rPr>
      <w:rFonts w:ascii="Times New Roman" w:eastAsia="Times New Roman" w:hAnsi="Times New Roman"/>
      <w:sz w:val="24"/>
      <w:szCs w:val="24"/>
      <w:lang w:val="en-US"/>
    </w:rPr>
  </w:style>
  <w:style w:type="paragraph" w:styleId="DocumentMap">
    <w:name w:val="Document Map"/>
    <w:basedOn w:val="Normal"/>
    <w:link w:val="DocumentMapChar"/>
    <w:uiPriority w:val="99"/>
    <w:semiHidden/>
    <w:unhideWhenUsed/>
    <w:rsid w:val="00F75CE0"/>
    <w:pPr>
      <w:spacing w:after="0" w:line="240" w:lineRule="auto"/>
    </w:pPr>
    <w:rPr>
      <w:rFonts w:ascii="Times New Roman" w:hAnsi="Times New Roman"/>
      <w:sz w:val="24"/>
      <w:szCs w:val="24"/>
      <w:lang w:val="cs-CZ"/>
    </w:rPr>
  </w:style>
  <w:style w:type="character" w:customStyle="1" w:styleId="DocumentMapChar">
    <w:name w:val="Document Map Char"/>
    <w:link w:val="DocumentMap"/>
    <w:uiPriority w:val="99"/>
    <w:semiHidden/>
    <w:rsid w:val="00F75CE0"/>
    <w:rPr>
      <w:rFonts w:ascii="Times New Roman" w:hAnsi="Times New Roman" w:cs="Times New Roman"/>
      <w:sz w:val="24"/>
      <w:szCs w:val="24"/>
      <w:lang w:val="cs-CZ"/>
    </w:rPr>
  </w:style>
  <w:style w:type="character" w:styleId="CommentReference">
    <w:name w:val="annotation reference"/>
    <w:uiPriority w:val="99"/>
    <w:semiHidden/>
    <w:unhideWhenUsed/>
    <w:rsid w:val="00F75CE0"/>
    <w:rPr>
      <w:sz w:val="16"/>
      <w:szCs w:val="16"/>
    </w:rPr>
  </w:style>
  <w:style w:type="paragraph" w:styleId="CommentText">
    <w:name w:val="annotation text"/>
    <w:basedOn w:val="Normal"/>
    <w:link w:val="CommentTextChar"/>
    <w:uiPriority w:val="99"/>
    <w:semiHidden/>
    <w:unhideWhenUsed/>
    <w:rsid w:val="00F75CE0"/>
    <w:pPr>
      <w:spacing w:line="240" w:lineRule="auto"/>
    </w:pPr>
    <w:rPr>
      <w:sz w:val="20"/>
      <w:szCs w:val="20"/>
      <w:lang w:val="cs-CZ"/>
    </w:rPr>
  </w:style>
  <w:style w:type="character" w:customStyle="1" w:styleId="CommentTextChar">
    <w:name w:val="Comment Text Char"/>
    <w:link w:val="CommentText"/>
    <w:uiPriority w:val="99"/>
    <w:semiHidden/>
    <w:rsid w:val="00F75CE0"/>
    <w:rPr>
      <w:sz w:val="20"/>
      <w:szCs w:val="20"/>
      <w:lang w:val="cs-CZ"/>
    </w:rPr>
  </w:style>
  <w:style w:type="paragraph" w:styleId="CommentSubject">
    <w:name w:val="annotation subject"/>
    <w:basedOn w:val="CommentText"/>
    <w:next w:val="CommentText"/>
    <w:link w:val="CommentSubjectChar"/>
    <w:uiPriority w:val="99"/>
    <w:semiHidden/>
    <w:unhideWhenUsed/>
    <w:rsid w:val="00F75CE0"/>
    <w:rPr>
      <w:b/>
      <w:bCs/>
    </w:rPr>
  </w:style>
  <w:style w:type="character" w:customStyle="1" w:styleId="CommentSubjectChar">
    <w:name w:val="Comment Subject Char"/>
    <w:link w:val="CommentSubject"/>
    <w:uiPriority w:val="99"/>
    <w:semiHidden/>
    <w:rsid w:val="00F75CE0"/>
    <w:rPr>
      <w:b/>
      <w:bCs/>
      <w:sz w:val="20"/>
      <w:szCs w:val="20"/>
      <w:lang w:val="cs-CZ"/>
    </w:rPr>
  </w:style>
  <w:style w:type="paragraph" w:customStyle="1" w:styleId="002Authors">
    <w:name w:val="002_Authors"/>
    <w:basedOn w:val="Normal"/>
    <w:qFormat/>
    <w:rsid w:val="00D143C4"/>
    <w:pPr>
      <w:spacing w:after="0" w:line="240" w:lineRule="auto"/>
      <w:ind w:firstLine="425"/>
      <w:jc w:val="both"/>
    </w:pPr>
    <w:rPr>
      <w:b/>
      <w:lang w:val="en-US"/>
    </w:rPr>
  </w:style>
  <w:style w:type="paragraph" w:customStyle="1" w:styleId="003Affilation">
    <w:name w:val="003_Affilation"/>
    <w:basedOn w:val="Normal"/>
    <w:qFormat/>
    <w:rsid w:val="00D143C4"/>
    <w:pPr>
      <w:spacing w:after="0" w:line="240" w:lineRule="auto"/>
      <w:ind w:left="420" w:right="62"/>
    </w:pPr>
    <w:rPr>
      <w:i/>
      <w:lang w:val="en-US"/>
    </w:rPr>
  </w:style>
  <w:style w:type="paragraph" w:customStyle="1" w:styleId="004Abstract">
    <w:name w:val="004_Abstract"/>
    <w:basedOn w:val="Normal"/>
    <w:qFormat/>
    <w:rsid w:val="00B44006"/>
    <w:pPr>
      <w:spacing w:before="120" w:after="0" w:line="240" w:lineRule="auto"/>
      <w:ind w:left="425" w:hanging="425"/>
      <w:jc w:val="both"/>
    </w:pPr>
    <w:rPr>
      <w:lang w:val="en-GB"/>
    </w:rPr>
  </w:style>
  <w:style w:type="paragraph" w:customStyle="1" w:styleId="005ChapterHigh">
    <w:name w:val="005_Chapter_High"/>
    <w:basedOn w:val="Heading2"/>
    <w:autoRedefine/>
    <w:qFormat/>
    <w:rsid w:val="00A25FD7"/>
    <w:pPr>
      <w:spacing w:before="0" w:after="0"/>
      <w:jc w:val="both"/>
    </w:pPr>
    <w:rPr>
      <w:rFonts w:ascii="Garamond" w:hAnsi="Garamond"/>
      <w:sz w:val="22"/>
      <w:szCs w:val="22"/>
      <w:lang w:val="en-US"/>
    </w:rPr>
  </w:style>
  <w:style w:type="paragraph" w:customStyle="1" w:styleId="005ChapterLow">
    <w:name w:val="005_Chapter_Low"/>
    <w:basedOn w:val="005ChapterHigh"/>
    <w:next w:val="Normal"/>
    <w:qFormat/>
    <w:rsid w:val="001E5E3E"/>
    <w:pPr>
      <w:ind w:firstLine="425"/>
    </w:pPr>
    <w:rPr>
      <w:caps w:val="0"/>
    </w:rPr>
  </w:style>
  <w:style w:type="paragraph" w:customStyle="1" w:styleId="001Title">
    <w:name w:val="001_Title"/>
    <w:basedOn w:val="Normal"/>
    <w:qFormat/>
    <w:rsid w:val="008D634B"/>
    <w:pPr>
      <w:spacing w:after="0" w:line="240" w:lineRule="auto"/>
    </w:pPr>
    <w:rPr>
      <w:rFonts w:ascii="Adobe Garamond Pro" w:hAnsi="Adobe Garamond Pro" w:cs="Calibri"/>
      <w:b/>
      <w:w w:val="80"/>
      <w:sz w:val="32"/>
    </w:rPr>
  </w:style>
  <w:style w:type="character" w:styleId="FollowedHyperlink">
    <w:name w:val="FollowedHyperlink"/>
    <w:uiPriority w:val="99"/>
    <w:semiHidden/>
    <w:unhideWhenUsed/>
    <w:rsid w:val="00CB0BA7"/>
    <w:rPr>
      <w:color w:val="954F72"/>
      <w:u w:val="single"/>
    </w:rPr>
  </w:style>
  <w:style w:type="paragraph" w:styleId="FootnoteText">
    <w:name w:val="footnote text"/>
    <w:aliases w:val="Знак Знак Знак Знак Знак Знак Знак Знак Знак,Знак Знак Знак Знак Знак Знак,Текст сноски Знак1 Знак,Текст сноски Знак Знак Знак,Текст сноски Знак1 Знак Знак Знак,Текст сноски Знак Знак Знак Знак Знак,????? ?????? ????"/>
    <w:basedOn w:val="Normal"/>
    <w:link w:val="FootnoteTextChar"/>
    <w:unhideWhenUsed/>
    <w:qFormat/>
    <w:rsid w:val="00A524C7"/>
    <w:pPr>
      <w:autoSpaceDE w:val="0"/>
      <w:autoSpaceDN w:val="0"/>
      <w:adjustRightInd w:val="0"/>
      <w:spacing w:after="0" w:line="240" w:lineRule="auto"/>
      <w:jc w:val="both"/>
    </w:pPr>
    <w:rPr>
      <w:rFonts w:ascii="Times New Roman" w:hAnsi="Times New Roman"/>
      <w:color w:val="000000"/>
      <w:sz w:val="18"/>
      <w:szCs w:val="20"/>
      <w:lang w:val="en-US"/>
    </w:rPr>
  </w:style>
  <w:style w:type="character" w:customStyle="1" w:styleId="FootnoteTextChar">
    <w:name w:val="Footnote Text Char"/>
    <w:aliases w:val="Знак Знак Знак Знак Знак Знак Знак Знак Знак Char,Знак Знак Знак Знак Знак Знак Char,Текст сноски Знак1 Знак Char,Текст сноски Знак Знак Знак Char,Текст сноски Знак1 Знак Знак Знак Char,Текст сноски Знак Знак Знак Знак Знак Char"/>
    <w:link w:val="FootnoteText"/>
    <w:uiPriority w:val="99"/>
    <w:rsid w:val="00A524C7"/>
    <w:rPr>
      <w:rFonts w:ascii="Times New Roman" w:eastAsia="Calibri" w:hAnsi="Times New Roman" w:cs="Times New Roman"/>
      <w:color w:val="000000"/>
      <w:sz w:val="18"/>
      <w:szCs w:val="20"/>
      <w:lang w:val="en-US"/>
    </w:rPr>
  </w:style>
  <w:style w:type="paragraph" w:customStyle="1" w:styleId="TableText">
    <w:name w:val="Table Text"/>
    <w:rsid w:val="003C75EB"/>
    <w:pPr>
      <w:autoSpaceDE w:val="0"/>
      <w:autoSpaceDN w:val="0"/>
      <w:adjustRightInd w:val="0"/>
    </w:pPr>
    <w:rPr>
      <w:rFonts w:ascii="Times New Roman" w:hAnsi="Times New Roman"/>
      <w:color w:val="000000"/>
      <w:szCs w:val="24"/>
      <w:lang w:val="en-US" w:eastAsia="en-US"/>
    </w:rPr>
  </w:style>
  <w:style w:type="paragraph" w:customStyle="1" w:styleId="Title1">
    <w:name w:val="Title1"/>
    <w:next w:val="Author"/>
    <w:qFormat/>
    <w:rsid w:val="003C75EB"/>
    <w:pPr>
      <w:pageBreakBefore/>
      <w:spacing w:before="240" w:after="240"/>
      <w:jc w:val="center"/>
    </w:pPr>
    <w:rPr>
      <w:rFonts w:ascii="Times New Roman" w:hAnsi="Times New Roman"/>
      <w:b/>
      <w:caps/>
      <w:color w:val="000000"/>
      <w:sz w:val="28"/>
      <w:szCs w:val="24"/>
      <w:lang w:val="en-US" w:eastAsia="en-US"/>
    </w:rPr>
  </w:style>
  <w:style w:type="paragraph" w:customStyle="1" w:styleId="Author">
    <w:name w:val="Author"/>
    <w:basedOn w:val="Normal"/>
    <w:next w:val="Abstract"/>
    <w:uiPriority w:val="99"/>
    <w:rsid w:val="003C75EB"/>
    <w:pPr>
      <w:autoSpaceDE w:val="0"/>
      <w:autoSpaceDN w:val="0"/>
      <w:adjustRightInd w:val="0"/>
      <w:spacing w:after="240" w:line="240" w:lineRule="auto"/>
      <w:jc w:val="center"/>
    </w:pPr>
    <w:rPr>
      <w:rFonts w:ascii="Times New Roman" w:hAnsi="Times New Roman"/>
      <w:i/>
      <w:iCs/>
      <w:color w:val="000000"/>
      <w:sz w:val="24"/>
      <w:szCs w:val="23"/>
      <w:lang w:val="en-US"/>
    </w:rPr>
  </w:style>
  <w:style w:type="paragraph" w:customStyle="1" w:styleId="Abstract">
    <w:name w:val="Abstract"/>
    <w:basedOn w:val="TableText"/>
    <w:next w:val="TableText"/>
    <w:uiPriority w:val="99"/>
    <w:rsid w:val="003C75EB"/>
    <w:pPr>
      <w:jc w:val="both"/>
    </w:pPr>
    <w:rPr>
      <w:bCs/>
      <w:i/>
      <w:iCs/>
      <w:sz w:val="22"/>
      <w:szCs w:val="22"/>
    </w:rPr>
  </w:style>
  <w:style w:type="paragraph" w:customStyle="1" w:styleId="SectionHeading">
    <w:name w:val="Section Heading"/>
    <w:basedOn w:val="Normal"/>
    <w:next w:val="Normal"/>
    <w:rsid w:val="003C75EB"/>
    <w:pPr>
      <w:keepNext/>
      <w:keepLines/>
      <w:autoSpaceDE w:val="0"/>
      <w:autoSpaceDN w:val="0"/>
      <w:adjustRightInd w:val="0"/>
      <w:spacing w:before="240" w:after="240" w:line="240" w:lineRule="auto"/>
      <w:jc w:val="center"/>
    </w:pPr>
    <w:rPr>
      <w:rFonts w:ascii="Times New Roman" w:hAnsi="Times New Roman"/>
      <w:b/>
      <w:caps/>
      <w:sz w:val="24"/>
      <w:lang w:val="en-US"/>
    </w:rPr>
  </w:style>
  <w:style w:type="paragraph" w:customStyle="1" w:styleId="Bullets">
    <w:name w:val="Bullets"/>
    <w:basedOn w:val="Normal"/>
    <w:next w:val="TableText"/>
    <w:uiPriority w:val="99"/>
    <w:rsid w:val="003C75EB"/>
    <w:pPr>
      <w:numPr>
        <w:numId w:val="1"/>
      </w:numPr>
      <w:autoSpaceDE w:val="0"/>
      <w:autoSpaceDN w:val="0"/>
      <w:adjustRightInd w:val="0"/>
      <w:spacing w:after="0" w:line="240" w:lineRule="auto"/>
      <w:ind w:left="714" w:hanging="357"/>
      <w:contextualSpacing/>
    </w:pPr>
    <w:rPr>
      <w:rFonts w:ascii="Times New Roman" w:hAnsi="Times New Roman"/>
      <w:color w:val="000000"/>
      <w:lang w:val="en-US"/>
    </w:rPr>
  </w:style>
  <w:style w:type="paragraph" w:customStyle="1" w:styleId="SubHeadings">
    <w:name w:val="Sub Headings"/>
    <w:basedOn w:val="Normal"/>
    <w:next w:val="Normal"/>
    <w:uiPriority w:val="99"/>
    <w:rsid w:val="003C75EB"/>
    <w:pPr>
      <w:keepNext/>
      <w:keepLines/>
      <w:autoSpaceDE w:val="0"/>
      <w:autoSpaceDN w:val="0"/>
      <w:adjustRightInd w:val="0"/>
      <w:spacing w:before="120" w:after="120" w:line="240" w:lineRule="auto"/>
      <w:jc w:val="center"/>
    </w:pPr>
    <w:rPr>
      <w:rFonts w:ascii="Times New Roman" w:hAnsi="Times New Roman"/>
      <w:b/>
      <w:bCs/>
      <w:color w:val="000000"/>
      <w:lang w:val="en-US"/>
    </w:rPr>
  </w:style>
  <w:style w:type="paragraph" w:customStyle="1" w:styleId="Equation">
    <w:name w:val="Equation"/>
    <w:next w:val="Normal"/>
    <w:rsid w:val="003C75EB"/>
    <w:pPr>
      <w:widowControl w:val="0"/>
      <w:tabs>
        <w:tab w:val="right" w:pos="9639"/>
      </w:tabs>
    </w:pPr>
    <w:rPr>
      <w:rFonts w:ascii="Times New Roman" w:hAnsi="Times New Roman"/>
      <w:iCs/>
      <w:color w:val="000000"/>
      <w:sz w:val="22"/>
      <w:szCs w:val="22"/>
      <w:lang w:val="en-US" w:eastAsia="en-US"/>
    </w:rPr>
  </w:style>
  <w:style w:type="paragraph" w:customStyle="1" w:styleId="References">
    <w:name w:val="References"/>
    <w:basedOn w:val="Normal"/>
    <w:qFormat/>
    <w:rsid w:val="003C75EB"/>
    <w:pPr>
      <w:numPr>
        <w:numId w:val="2"/>
      </w:numPr>
      <w:autoSpaceDE w:val="0"/>
      <w:autoSpaceDN w:val="0"/>
      <w:adjustRightInd w:val="0"/>
      <w:spacing w:after="0" w:line="240" w:lineRule="auto"/>
      <w:ind w:left="357" w:hanging="357"/>
      <w:jc w:val="both"/>
    </w:pPr>
    <w:rPr>
      <w:rFonts w:ascii="Times New Roman" w:hAnsi="Times New Roman"/>
      <w:color w:val="000000"/>
      <w:sz w:val="20"/>
      <w:lang w:val="en-US"/>
    </w:rPr>
  </w:style>
  <w:style w:type="paragraph" w:styleId="Caption">
    <w:name w:val="caption"/>
    <w:basedOn w:val="Normal"/>
    <w:next w:val="Normal"/>
    <w:uiPriority w:val="35"/>
    <w:unhideWhenUsed/>
    <w:qFormat/>
    <w:rsid w:val="003C75EB"/>
    <w:pPr>
      <w:autoSpaceDE w:val="0"/>
      <w:autoSpaceDN w:val="0"/>
      <w:adjustRightInd w:val="0"/>
      <w:spacing w:after="0" w:line="240" w:lineRule="auto"/>
      <w:jc w:val="center"/>
    </w:pPr>
    <w:rPr>
      <w:rFonts w:ascii="Times New Roman" w:hAnsi="Times New Roman"/>
      <w:b/>
      <w:bCs/>
      <w:szCs w:val="18"/>
      <w:lang w:val="en-US"/>
    </w:rPr>
  </w:style>
  <w:style w:type="paragraph" w:customStyle="1" w:styleId="PaperTitle">
    <w:name w:val="PaperTitle"/>
    <w:basedOn w:val="Heading1"/>
    <w:next w:val="Author"/>
    <w:rsid w:val="003C75EB"/>
    <w:pPr>
      <w:spacing w:before="240" w:after="240"/>
      <w:jc w:val="center"/>
    </w:pPr>
    <w:rPr>
      <w:rFonts w:ascii="Times New Roman" w:hAnsi="Times New Roman"/>
      <w:bCs/>
      <w:caps/>
      <w:sz w:val="28"/>
      <w:szCs w:val="28"/>
      <w:lang w:val="en-US" w:eastAsia="pt-BR"/>
    </w:rPr>
  </w:style>
  <w:style w:type="paragraph" w:customStyle="1" w:styleId="Normln1">
    <w:name w:val="Normální1"/>
    <w:rsid w:val="003C75EB"/>
    <w:pPr>
      <w:spacing w:line="276" w:lineRule="auto"/>
    </w:pPr>
    <w:rPr>
      <w:rFonts w:ascii="Arial" w:eastAsia="Arial" w:hAnsi="Arial" w:cs="Arial"/>
      <w:color w:val="000000"/>
      <w:sz w:val="22"/>
      <w:lang w:val="cs-CZ" w:eastAsia="cs-CZ"/>
    </w:rPr>
  </w:style>
  <w:style w:type="paragraph" w:customStyle="1" w:styleId="Default">
    <w:name w:val="Default"/>
    <w:rsid w:val="003C75EB"/>
    <w:pPr>
      <w:autoSpaceDE w:val="0"/>
      <w:autoSpaceDN w:val="0"/>
      <w:adjustRightInd w:val="0"/>
    </w:pPr>
    <w:rPr>
      <w:rFonts w:ascii="Times New Roman" w:eastAsia="Times New Roman" w:hAnsi="Times New Roman"/>
      <w:color w:val="000000"/>
      <w:sz w:val="24"/>
      <w:szCs w:val="24"/>
      <w:lang w:val="cs-CZ" w:eastAsia="cs-CZ"/>
    </w:rPr>
  </w:style>
  <w:style w:type="character" w:customStyle="1" w:styleId="hps">
    <w:name w:val="hps"/>
    <w:basedOn w:val="DefaultParagraphFont"/>
    <w:rsid w:val="003C75EB"/>
  </w:style>
  <w:style w:type="character" w:customStyle="1" w:styleId="shorttext">
    <w:name w:val="short_text"/>
    <w:basedOn w:val="DefaultParagraphFont"/>
    <w:rsid w:val="003C75EB"/>
  </w:style>
  <w:style w:type="paragraph" w:customStyle="1" w:styleId="Nzevspolenosti">
    <w:name w:val="Název společnosti"/>
    <w:aliases w:val="email"/>
    <w:basedOn w:val="Normal"/>
    <w:next w:val="Normal"/>
    <w:autoRedefine/>
    <w:qFormat/>
    <w:rsid w:val="003C75EB"/>
    <w:pPr>
      <w:spacing w:after="0" w:line="240" w:lineRule="auto"/>
    </w:pPr>
    <w:rPr>
      <w:rFonts w:ascii="Times New Roman" w:eastAsia="Times New Roman" w:hAnsi="Times New Roman"/>
      <w:i/>
      <w:color w:val="000000"/>
      <w:sz w:val="18"/>
      <w:szCs w:val="18"/>
      <w:lang w:val="cs-CZ" w:eastAsia="cs-CZ"/>
    </w:rPr>
  </w:style>
  <w:style w:type="character" w:styleId="Emphasis">
    <w:name w:val="Emphasis"/>
    <w:uiPriority w:val="20"/>
    <w:qFormat/>
    <w:rsid w:val="003C75EB"/>
    <w:rPr>
      <w:b/>
      <w:bCs/>
      <w:i w:val="0"/>
      <w:iCs w:val="0"/>
    </w:rPr>
  </w:style>
  <w:style w:type="character" w:customStyle="1" w:styleId="st1">
    <w:name w:val="st1"/>
    <w:basedOn w:val="DefaultParagraphFont"/>
    <w:rsid w:val="003C75EB"/>
  </w:style>
  <w:style w:type="paragraph" w:customStyle="1" w:styleId="frfield">
    <w:name w:val="fr_field"/>
    <w:basedOn w:val="Normal"/>
    <w:rsid w:val="003C75EB"/>
    <w:pPr>
      <w:spacing w:before="100" w:beforeAutospacing="1" w:after="100" w:afterAutospacing="1" w:line="240" w:lineRule="auto"/>
    </w:pPr>
    <w:rPr>
      <w:rFonts w:ascii="Times New Roman" w:eastAsia="Times New Roman" w:hAnsi="Times New Roman"/>
      <w:sz w:val="24"/>
      <w:szCs w:val="24"/>
      <w:lang w:val="cs-CZ" w:eastAsia="cs-CZ"/>
    </w:rPr>
  </w:style>
  <w:style w:type="character" w:customStyle="1" w:styleId="apple-converted-space">
    <w:name w:val="apple-converted-space"/>
    <w:basedOn w:val="DefaultParagraphFont"/>
    <w:rsid w:val="003C75EB"/>
  </w:style>
  <w:style w:type="paragraph" w:customStyle="1" w:styleId="Normln2">
    <w:name w:val="Normální2"/>
    <w:rsid w:val="003C75EB"/>
    <w:pPr>
      <w:spacing w:line="276" w:lineRule="auto"/>
    </w:pPr>
    <w:rPr>
      <w:rFonts w:ascii="Arial" w:eastAsia="Arial" w:hAnsi="Arial" w:cs="Arial"/>
      <w:color w:val="000000"/>
      <w:sz w:val="22"/>
      <w:lang w:val="cs-CZ" w:eastAsia="cs-CZ"/>
    </w:rPr>
  </w:style>
  <w:style w:type="character" w:customStyle="1" w:styleId="alt-edited1">
    <w:name w:val="alt-edited1"/>
    <w:rsid w:val="003C75EB"/>
    <w:rPr>
      <w:color w:val="4D90F0"/>
    </w:rPr>
  </w:style>
  <w:style w:type="character" w:customStyle="1" w:styleId="scopustermhighlight">
    <w:name w:val="scopustermhighlight"/>
    <w:basedOn w:val="DefaultParagraphFont"/>
    <w:rsid w:val="003C75EB"/>
  </w:style>
  <w:style w:type="character" w:customStyle="1" w:styleId="paddingr15">
    <w:name w:val="paddingr15"/>
    <w:basedOn w:val="DefaultParagraphFont"/>
    <w:rsid w:val="003C75EB"/>
  </w:style>
  <w:style w:type="character" w:customStyle="1" w:styleId="hithilite">
    <w:name w:val="hithilite"/>
    <w:basedOn w:val="DefaultParagraphFont"/>
    <w:rsid w:val="003C75EB"/>
  </w:style>
  <w:style w:type="character" w:styleId="Strong">
    <w:name w:val="Strong"/>
    <w:uiPriority w:val="22"/>
    <w:qFormat/>
    <w:rsid w:val="003C75EB"/>
    <w:rPr>
      <w:b/>
      <w:bCs/>
    </w:rPr>
  </w:style>
  <w:style w:type="paragraph" w:customStyle="1" w:styleId="Classification">
    <w:name w:val="Classification"/>
    <w:basedOn w:val="BodyText"/>
    <w:next w:val="Normal"/>
    <w:qFormat/>
    <w:rsid w:val="003C75EB"/>
    <w:pPr>
      <w:autoSpaceDE/>
      <w:autoSpaceDN/>
      <w:adjustRightInd/>
      <w:spacing w:before="240" w:after="0"/>
      <w:ind w:left="425" w:right="425"/>
    </w:pPr>
    <w:rPr>
      <w:b/>
      <w:color w:val="auto"/>
      <w:sz w:val="20"/>
      <w:lang w:val="en-GB"/>
    </w:rPr>
  </w:style>
  <w:style w:type="paragraph" w:styleId="BodyText">
    <w:name w:val="Body Text"/>
    <w:basedOn w:val="Normal"/>
    <w:link w:val="BodyTextChar"/>
    <w:semiHidden/>
    <w:unhideWhenUsed/>
    <w:rsid w:val="003C75EB"/>
    <w:pPr>
      <w:autoSpaceDE w:val="0"/>
      <w:autoSpaceDN w:val="0"/>
      <w:adjustRightInd w:val="0"/>
      <w:spacing w:after="120" w:line="240" w:lineRule="auto"/>
      <w:jc w:val="both"/>
    </w:pPr>
    <w:rPr>
      <w:rFonts w:ascii="Times New Roman" w:hAnsi="Times New Roman"/>
      <w:color w:val="000000"/>
      <w:lang w:val="en-US"/>
    </w:rPr>
  </w:style>
  <w:style w:type="character" w:customStyle="1" w:styleId="BodyTextChar">
    <w:name w:val="Body Text Char"/>
    <w:link w:val="BodyText"/>
    <w:semiHidden/>
    <w:rsid w:val="003C75EB"/>
    <w:rPr>
      <w:rFonts w:ascii="Times New Roman" w:eastAsia="Calibri" w:hAnsi="Times New Roman" w:cs="Times New Roman"/>
      <w:color w:val="000000"/>
      <w:lang w:val="en-US"/>
    </w:rPr>
  </w:style>
  <w:style w:type="character" w:customStyle="1" w:styleId="italic">
    <w:name w:val="italic"/>
    <w:basedOn w:val="DefaultParagraphFont"/>
    <w:rsid w:val="003C75EB"/>
  </w:style>
  <w:style w:type="character" w:styleId="HTMLCite">
    <w:name w:val="HTML Cite"/>
    <w:uiPriority w:val="99"/>
    <w:semiHidden/>
    <w:unhideWhenUsed/>
    <w:rsid w:val="000823E3"/>
    <w:rPr>
      <w:i/>
      <w:iCs/>
    </w:rPr>
  </w:style>
  <w:style w:type="character" w:customStyle="1" w:styleId="slug-pub-date">
    <w:name w:val="slug-pub-date"/>
    <w:basedOn w:val="DefaultParagraphFont"/>
    <w:rsid w:val="000823E3"/>
  </w:style>
  <w:style w:type="character" w:customStyle="1" w:styleId="slug-vol">
    <w:name w:val="slug-vol"/>
    <w:basedOn w:val="DefaultParagraphFont"/>
    <w:rsid w:val="000823E3"/>
  </w:style>
  <w:style w:type="character" w:customStyle="1" w:styleId="slug-issue">
    <w:name w:val="slug-issue"/>
    <w:basedOn w:val="DefaultParagraphFont"/>
    <w:rsid w:val="000823E3"/>
  </w:style>
  <w:style w:type="character" w:customStyle="1" w:styleId="slug-pages">
    <w:name w:val="slug-pages"/>
    <w:basedOn w:val="DefaultParagraphFont"/>
    <w:rsid w:val="000823E3"/>
  </w:style>
  <w:style w:type="character" w:customStyle="1" w:styleId="slug-doi">
    <w:name w:val="slug-doi"/>
    <w:basedOn w:val="DefaultParagraphFont"/>
    <w:rsid w:val="000823E3"/>
  </w:style>
  <w:style w:type="character" w:styleId="FootnoteReference">
    <w:name w:val="footnote reference"/>
    <w:uiPriority w:val="99"/>
    <w:unhideWhenUsed/>
    <w:rsid w:val="000823E3"/>
    <w:rPr>
      <w:vertAlign w:val="superscript"/>
    </w:rPr>
  </w:style>
  <w:style w:type="character" w:customStyle="1" w:styleId="leaf">
    <w:name w:val="leaf"/>
    <w:rsid w:val="000823E3"/>
  </w:style>
  <w:style w:type="paragraph" w:customStyle="1" w:styleId="Numbered">
    <w:name w:val="Numbered"/>
    <w:rsid w:val="000823E3"/>
    <w:pPr>
      <w:numPr>
        <w:numId w:val="3"/>
      </w:numPr>
      <w:spacing w:before="240" w:after="240"/>
      <w:jc w:val="both"/>
    </w:pPr>
    <w:rPr>
      <w:rFonts w:ascii="Times New Roman" w:eastAsia="Times New Roman" w:hAnsi="Times New Roman"/>
      <w:sz w:val="22"/>
      <w:lang w:val="en-US" w:eastAsia="en-US"/>
    </w:rPr>
  </w:style>
  <w:style w:type="character" w:customStyle="1" w:styleId="1">
    <w:name w:val="Назва1"/>
    <w:rsid w:val="000823E3"/>
  </w:style>
  <w:style w:type="character" w:customStyle="1" w:styleId="leftside">
    <w:name w:val="left_side"/>
    <w:rsid w:val="000823E3"/>
  </w:style>
  <w:style w:type="paragraph" w:styleId="TOC1">
    <w:name w:val="toc 1"/>
    <w:basedOn w:val="Normal"/>
    <w:next w:val="Normal"/>
    <w:autoRedefine/>
    <w:uiPriority w:val="39"/>
    <w:unhideWhenUsed/>
    <w:qFormat/>
    <w:rsid w:val="00A0609A"/>
    <w:pPr>
      <w:spacing w:after="0" w:line="360" w:lineRule="auto"/>
      <w:ind w:firstLine="709"/>
      <w:jc w:val="both"/>
    </w:pPr>
    <w:rPr>
      <w:rFonts w:ascii="Times New Roman" w:hAnsi="Times New Roman"/>
      <w:sz w:val="28"/>
      <w:szCs w:val="28"/>
      <w:lang w:val="ru-RU"/>
    </w:rPr>
  </w:style>
  <w:style w:type="character" w:customStyle="1" w:styleId="txt">
    <w:name w:val="txt"/>
    <w:rsid w:val="00A0609A"/>
  </w:style>
  <w:style w:type="character" w:customStyle="1" w:styleId="txtbold">
    <w:name w:val="txtbold"/>
    <w:rsid w:val="00A0609A"/>
  </w:style>
  <w:style w:type="character" w:customStyle="1" w:styleId="bigtext">
    <w:name w:val="bigtext"/>
    <w:basedOn w:val="DefaultParagraphFont"/>
    <w:rsid w:val="00A0609A"/>
  </w:style>
  <w:style w:type="paragraph" w:styleId="Title">
    <w:name w:val="Title"/>
    <w:basedOn w:val="Normal"/>
    <w:next w:val="Normal"/>
    <w:link w:val="TitleChar"/>
    <w:uiPriority w:val="10"/>
    <w:qFormat/>
    <w:rsid w:val="00CA47BD"/>
    <w:pPr>
      <w:pBdr>
        <w:bottom w:val="single" w:sz="8" w:space="4" w:color="5B9BD5"/>
      </w:pBdr>
      <w:spacing w:after="120" w:line="277" w:lineRule="auto"/>
      <w:contextualSpacing/>
      <w:jc w:val="center"/>
    </w:pPr>
    <w:rPr>
      <w:rFonts w:ascii="Calibri Light" w:eastAsia="Times New Roman" w:hAnsi="Calibri Light"/>
      <w:color w:val="000000"/>
      <w:spacing w:val="5"/>
      <w:kern w:val="28"/>
      <w:sz w:val="20"/>
      <w:szCs w:val="52"/>
      <w:lang w:val="en-GB"/>
    </w:rPr>
  </w:style>
  <w:style w:type="character" w:customStyle="1" w:styleId="TitleChar">
    <w:name w:val="Title Char"/>
    <w:link w:val="Title"/>
    <w:uiPriority w:val="10"/>
    <w:rsid w:val="00CA47BD"/>
    <w:rPr>
      <w:rFonts w:ascii="Calibri Light" w:eastAsia="Times New Roman" w:hAnsi="Calibri Light" w:cs="Times New Roman"/>
      <w:color w:val="000000"/>
      <w:spacing w:val="5"/>
      <w:kern w:val="28"/>
      <w:sz w:val="20"/>
      <w:szCs w:val="52"/>
      <w:lang w:val="en-GB"/>
    </w:rPr>
  </w:style>
  <w:style w:type="paragraph" w:styleId="Subtitle">
    <w:name w:val="Subtitle"/>
    <w:basedOn w:val="Normal"/>
    <w:next w:val="Normal"/>
    <w:link w:val="SubtitleChar"/>
    <w:uiPriority w:val="11"/>
    <w:qFormat/>
    <w:rsid w:val="00CA47BD"/>
    <w:pPr>
      <w:numPr>
        <w:ilvl w:val="1"/>
      </w:numPr>
      <w:spacing w:after="0" w:line="240" w:lineRule="auto"/>
      <w:jc w:val="center"/>
    </w:pPr>
    <w:rPr>
      <w:rFonts w:ascii="Times New Roman" w:eastAsia="Times New Roman" w:hAnsi="Times New Roman"/>
      <w:iCs/>
      <w:color w:val="000000"/>
      <w:sz w:val="18"/>
      <w:szCs w:val="24"/>
      <w:lang w:val="en-GB"/>
    </w:rPr>
  </w:style>
  <w:style w:type="character" w:customStyle="1" w:styleId="SubtitleChar">
    <w:name w:val="Subtitle Char"/>
    <w:link w:val="Subtitle"/>
    <w:uiPriority w:val="11"/>
    <w:rsid w:val="00CA47BD"/>
    <w:rPr>
      <w:rFonts w:ascii="Times New Roman" w:eastAsia="Times New Roman" w:hAnsi="Times New Roman" w:cs="Times New Roman"/>
      <w:iCs/>
      <w:color w:val="000000"/>
      <w:sz w:val="18"/>
      <w:szCs w:val="24"/>
      <w:lang w:val="en-GB"/>
    </w:rPr>
  </w:style>
  <w:style w:type="paragraph" w:styleId="EndnoteText">
    <w:name w:val="endnote text"/>
    <w:basedOn w:val="Normal"/>
    <w:link w:val="EndnoteTextChar"/>
    <w:uiPriority w:val="99"/>
    <w:semiHidden/>
    <w:unhideWhenUsed/>
    <w:rsid w:val="00CA47BD"/>
    <w:pPr>
      <w:spacing w:after="0" w:line="240" w:lineRule="auto"/>
      <w:jc w:val="both"/>
    </w:pPr>
    <w:rPr>
      <w:rFonts w:ascii="Times New Roman" w:hAnsi="Times New Roman"/>
      <w:color w:val="000000"/>
      <w:sz w:val="20"/>
      <w:szCs w:val="20"/>
      <w:lang w:val="en-GB"/>
    </w:rPr>
  </w:style>
  <w:style w:type="character" w:customStyle="1" w:styleId="EndnoteTextChar">
    <w:name w:val="Endnote Text Char"/>
    <w:link w:val="EndnoteText"/>
    <w:uiPriority w:val="99"/>
    <w:semiHidden/>
    <w:rsid w:val="00CA47BD"/>
    <w:rPr>
      <w:rFonts w:ascii="Times New Roman" w:hAnsi="Times New Roman"/>
      <w:color w:val="000000"/>
      <w:sz w:val="20"/>
      <w:szCs w:val="20"/>
      <w:lang w:val="en-GB"/>
    </w:rPr>
  </w:style>
  <w:style w:type="character" w:styleId="EndnoteReference">
    <w:name w:val="endnote reference"/>
    <w:uiPriority w:val="99"/>
    <w:semiHidden/>
    <w:unhideWhenUsed/>
    <w:rsid w:val="00CA47BD"/>
    <w:rPr>
      <w:vertAlign w:val="superscript"/>
    </w:rPr>
  </w:style>
  <w:style w:type="paragraph" w:customStyle="1" w:styleId="Typedudocument">
    <w:name w:val="Type du document"/>
    <w:basedOn w:val="Normal"/>
    <w:next w:val="Normal"/>
    <w:rsid w:val="00CA47BD"/>
    <w:pPr>
      <w:spacing w:before="360" w:after="0" w:line="240" w:lineRule="auto"/>
      <w:jc w:val="center"/>
    </w:pPr>
    <w:rPr>
      <w:rFonts w:ascii="Times New Roman" w:hAnsi="Times New Roman"/>
      <w:b/>
      <w:lang w:val="en-GB"/>
    </w:rPr>
  </w:style>
  <w:style w:type="paragraph" w:customStyle="1" w:styleId="Statut">
    <w:name w:val="Statut"/>
    <w:basedOn w:val="Normal"/>
    <w:next w:val="Typedudocument"/>
    <w:rsid w:val="00CA47BD"/>
    <w:pPr>
      <w:spacing w:before="360" w:after="0" w:line="240" w:lineRule="auto"/>
      <w:jc w:val="center"/>
    </w:pPr>
    <w:rPr>
      <w:rFonts w:ascii="Times New Roman" w:hAnsi="Times New Roman"/>
      <w:lang w:val="en-GB"/>
    </w:rPr>
  </w:style>
  <w:style w:type="character" w:customStyle="1" w:styleId="journaltitle">
    <w:name w:val="journaltitle"/>
    <w:basedOn w:val="DefaultParagraphFont"/>
    <w:rsid w:val="00AE574B"/>
  </w:style>
  <w:style w:type="character" w:customStyle="1" w:styleId="articlecitationvolume">
    <w:name w:val="articlecitation_volume"/>
    <w:basedOn w:val="DefaultParagraphFont"/>
    <w:rsid w:val="00AE574B"/>
  </w:style>
  <w:style w:type="character" w:customStyle="1" w:styleId="articlecitationpages">
    <w:name w:val="articlecitation_pages"/>
    <w:basedOn w:val="DefaultParagraphFont"/>
    <w:rsid w:val="00AE574B"/>
  </w:style>
  <w:style w:type="paragraph" w:customStyle="1" w:styleId="MDPI31text">
    <w:name w:val="MDPI_3.1_text"/>
    <w:qFormat/>
    <w:rsid w:val="00BD3E8A"/>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styleId="NoSpacing">
    <w:name w:val="No Spacing"/>
    <w:uiPriority w:val="1"/>
    <w:qFormat/>
    <w:rsid w:val="00530079"/>
    <w:pPr>
      <w:ind w:firstLine="720"/>
      <w:jc w:val="both"/>
    </w:pPr>
    <w:rPr>
      <w:rFonts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0690">
      <w:bodyDiv w:val="1"/>
      <w:marLeft w:val="0"/>
      <w:marRight w:val="0"/>
      <w:marTop w:val="0"/>
      <w:marBottom w:val="0"/>
      <w:divBdr>
        <w:top w:val="none" w:sz="0" w:space="0" w:color="auto"/>
        <w:left w:val="none" w:sz="0" w:space="0" w:color="auto"/>
        <w:bottom w:val="none" w:sz="0" w:space="0" w:color="auto"/>
        <w:right w:val="none" w:sz="0" w:space="0" w:color="auto"/>
      </w:divBdr>
      <w:divsChild>
        <w:div w:id="1454254276">
          <w:marLeft w:val="0"/>
          <w:marRight w:val="0"/>
          <w:marTop w:val="100"/>
          <w:marBottom w:val="100"/>
          <w:divBdr>
            <w:top w:val="none" w:sz="0" w:space="0" w:color="auto"/>
            <w:left w:val="none" w:sz="0" w:space="0" w:color="auto"/>
            <w:bottom w:val="none" w:sz="0" w:space="0" w:color="auto"/>
            <w:right w:val="none" w:sz="0" w:space="0" w:color="auto"/>
          </w:divBdr>
          <w:divsChild>
            <w:div w:id="17652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50161">
      <w:bodyDiv w:val="1"/>
      <w:marLeft w:val="0"/>
      <w:marRight w:val="0"/>
      <w:marTop w:val="0"/>
      <w:marBottom w:val="0"/>
      <w:divBdr>
        <w:top w:val="none" w:sz="0" w:space="0" w:color="auto"/>
        <w:left w:val="none" w:sz="0" w:space="0" w:color="auto"/>
        <w:bottom w:val="none" w:sz="0" w:space="0" w:color="auto"/>
        <w:right w:val="none" w:sz="0" w:space="0" w:color="auto"/>
      </w:divBdr>
    </w:div>
    <w:div w:id="646935728">
      <w:bodyDiv w:val="1"/>
      <w:marLeft w:val="0"/>
      <w:marRight w:val="0"/>
      <w:marTop w:val="0"/>
      <w:marBottom w:val="0"/>
      <w:divBdr>
        <w:top w:val="none" w:sz="0" w:space="0" w:color="auto"/>
        <w:left w:val="none" w:sz="0" w:space="0" w:color="auto"/>
        <w:bottom w:val="none" w:sz="0" w:space="0" w:color="auto"/>
        <w:right w:val="none" w:sz="0" w:space="0" w:color="auto"/>
      </w:divBdr>
      <w:divsChild>
        <w:div w:id="851606761">
          <w:marLeft w:val="0"/>
          <w:marRight w:val="0"/>
          <w:marTop w:val="100"/>
          <w:marBottom w:val="100"/>
          <w:divBdr>
            <w:top w:val="none" w:sz="0" w:space="0" w:color="auto"/>
            <w:left w:val="none" w:sz="0" w:space="0" w:color="auto"/>
            <w:bottom w:val="none" w:sz="0" w:space="0" w:color="auto"/>
            <w:right w:val="none" w:sz="0" w:space="0" w:color="auto"/>
          </w:divBdr>
          <w:divsChild>
            <w:div w:id="3504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39372">
      <w:bodyDiv w:val="1"/>
      <w:marLeft w:val="0"/>
      <w:marRight w:val="0"/>
      <w:marTop w:val="0"/>
      <w:marBottom w:val="0"/>
      <w:divBdr>
        <w:top w:val="none" w:sz="0" w:space="0" w:color="auto"/>
        <w:left w:val="none" w:sz="0" w:space="0" w:color="auto"/>
        <w:bottom w:val="none" w:sz="0" w:space="0" w:color="auto"/>
        <w:right w:val="none" w:sz="0" w:space="0" w:color="auto"/>
      </w:divBdr>
    </w:div>
    <w:div w:id="951789308">
      <w:bodyDiv w:val="1"/>
      <w:marLeft w:val="0"/>
      <w:marRight w:val="0"/>
      <w:marTop w:val="0"/>
      <w:marBottom w:val="0"/>
      <w:divBdr>
        <w:top w:val="none" w:sz="0" w:space="0" w:color="auto"/>
        <w:left w:val="none" w:sz="0" w:space="0" w:color="auto"/>
        <w:bottom w:val="none" w:sz="0" w:space="0" w:color="auto"/>
        <w:right w:val="none" w:sz="0" w:space="0" w:color="auto"/>
      </w:divBdr>
    </w:div>
    <w:div w:id="964039281">
      <w:bodyDiv w:val="1"/>
      <w:marLeft w:val="0"/>
      <w:marRight w:val="0"/>
      <w:marTop w:val="0"/>
      <w:marBottom w:val="0"/>
      <w:divBdr>
        <w:top w:val="none" w:sz="0" w:space="0" w:color="auto"/>
        <w:left w:val="none" w:sz="0" w:space="0" w:color="auto"/>
        <w:bottom w:val="none" w:sz="0" w:space="0" w:color="auto"/>
        <w:right w:val="none" w:sz="0" w:space="0" w:color="auto"/>
      </w:divBdr>
    </w:div>
    <w:div w:id="1210798516">
      <w:bodyDiv w:val="1"/>
      <w:marLeft w:val="0"/>
      <w:marRight w:val="0"/>
      <w:marTop w:val="0"/>
      <w:marBottom w:val="0"/>
      <w:divBdr>
        <w:top w:val="none" w:sz="0" w:space="0" w:color="auto"/>
        <w:left w:val="none" w:sz="0" w:space="0" w:color="auto"/>
        <w:bottom w:val="none" w:sz="0" w:space="0" w:color="auto"/>
        <w:right w:val="none" w:sz="0" w:space="0" w:color="auto"/>
      </w:divBdr>
    </w:div>
    <w:div w:id="1726951666">
      <w:bodyDiv w:val="1"/>
      <w:marLeft w:val="0"/>
      <w:marRight w:val="0"/>
      <w:marTop w:val="0"/>
      <w:marBottom w:val="0"/>
      <w:divBdr>
        <w:top w:val="none" w:sz="0" w:space="0" w:color="auto"/>
        <w:left w:val="none" w:sz="0" w:space="0" w:color="auto"/>
        <w:bottom w:val="none" w:sz="0" w:space="0" w:color="auto"/>
        <w:right w:val="none" w:sz="0" w:space="0" w:color="auto"/>
      </w:divBdr>
    </w:div>
    <w:div w:id="2068651689">
      <w:bodyDiv w:val="1"/>
      <w:marLeft w:val="0"/>
      <w:marRight w:val="0"/>
      <w:marTop w:val="0"/>
      <w:marBottom w:val="0"/>
      <w:divBdr>
        <w:top w:val="none" w:sz="0" w:space="0" w:color="auto"/>
        <w:left w:val="none" w:sz="0" w:space="0" w:color="auto"/>
        <w:bottom w:val="none" w:sz="0" w:space="0" w:color="auto"/>
        <w:right w:val="none" w:sz="0" w:space="0" w:color="auto"/>
      </w:divBdr>
    </w:div>
    <w:div w:id="2111705771">
      <w:bodyDiv w:val="1"/>
      <w:marLeft w:val="0"/>
      <w:marRight w:val="0"/>
      <w:marTop w:val="0"/>
      <w:marBottom w:val="0"/>
      <w:divBdr>
        <w:top w:val="none" w:sz="0" w:space="0" w:color="auto"/>
        <w:left w:val="none" w:sz="0" w:space="0" w:color="auto"/>
        <w:bottom w:val="none" w:sz="0" w:space="0" w:color="auto"/>
        <w:right w:val="none" w:sz="0" w:space="0" w:color="auto"/>
      </w:divBdr>
      <w:divsChild>
        <w:div w:id="219563957">
          <w:marLeft w:val="0"/>
          <w:marRight w:val="0"/>
          <w:marTop w:val="100"/>
          <w:marBottom w:val="100"/>
          <w:divBdr>
            <w:top w:val="none" w:sz="0" w:space="0" w:color="auto"/>
            <w:left w:val="none" w:sz="0" w:space="0" w:color="auto"/>
            <w:bottom w:val="none" w:sz="0" w:space="0" w:color="auto"/>
            <w:right w:val="none" w:sz="0" w:space="0" w:color="auto"/>
          </w:divBdr>
          <w:divsChild>
            <w:div w:id="9064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arith.albayati@yahoo.com" TargetMode="External"/><Relationship Id="rId13" Type="http://schemas.openxmlformats.org/officeDocument/2006/relationships/chart" Target="charts/chart1.xml"/><Relationship Id="rId18" Type="http://schemas.openxmlformats.org/officeDocument/2006/relationships/hyperlink" Target="https://doi.org10.1177/0047287516684978"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hamma.lootah85@gmail.com" TargetMode="External"/><Relationship Id="rId17" Type="http://schemas.openxmlformats.org/officeDocument/2006/relationships/chart" Target="charts/chart5.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5755/j01.ee.28.4.1753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lia@mail.lei.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abbasmardani@utm.my" TargetMode="External"/><Relationship Id="rId19" Type="http://schemas.openxmlformats.org/officeDocument/2006/relationships/hyperlink" Target="https://doi.org10.1002/gsj.1159" TargetMode="External"/><Relationship Id="rId4" Type="http://schemas.openxmlformats.org/officeDocument/2006/relationships/settings" Target="settings.xml"/><Relationship Id="rId9" Type="http://schemas.openxmlformats.org/officeDocument/2006/relationships/hyperlink" Target="mailto:ahmadj@utm.my" TargetMode="External"/><Relationship Id="rId14" Type="http://schemas.openxmlformats.org/officeDocument/2006/relationships/chart" Target="charts/chart2.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IS_2017.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100">
                <a:latin typeface="Garamond" panose="02020404030301010803" pitchFamily="18" charset="0"/>
              </a:rPr>
              <a:t>Fig. 1. Performance of chinese goods in Malaysian market</a:t>
            </a:r>
            <a:r>
              <a:rPr lang="en-GB"/>
              <a:t>.</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132-4F32-8490-1777DE33CDD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132-4F32-8490-1777DE33CDD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132-4F32-8490-1777DE33CDD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Sheet1!$D$3:$D$5</c:f>
              <c:strCache>
                <c:ptCount val="3"/>
                <c:pt idx="0">
                  <c:v>Excellent</c:v>
                </c:pt>
                <c:pt idx="2">
                  <c:v>Not Excellent</c:v>
                </c:pt>
              </c:strCache>
            </c:strRef>
          </c:cat>
          <c:val>
            <c:numRef>
              <c:f>Sheet1!$E$3:$E$5</c:f>
              <c:numCache>
                <c:formatCode>General</c:formatCode>
                <c:ptCount val="3"/>
                <c:pt idx="0" formatCode="0%">
                  <c:v>0.64</c:v>
                </c:pt>
                <c:pt idx="2" formatCode="0%">
                  <c:v>0.36</c:v>
                </c:pt>
              </c:numCache>
            </c:numRef>
          </c:val>
          <c:extLst xmlns:c16r2="http://schemas.microsoft.com/office/drawing/2015/06/chart">
            <c:ext xmlns:c16="http://schemas.microsoft.com/office/drawing/2014/chart" uri="{C3380CC4-5D6E-409C-BE32-E72D297353CC}">
              <c16:uniqueId val="{00000006-0132-4F32-8490-1777DE33CD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1"/>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810-42BD-9773-7E446519D00F}"/>
              </c:ext>
            </c:extLst>
          </c:dPt>
          <c:dPt>
            <c:idx val="1"/>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810-42BD-9773-7E446519D00F}"/>
              </c:ext>
            </c:extLst>
          </c:dPt>
          <c:dPt>
            <c:idx val="2"/>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810-42BD-9773-7E446519D00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Sheet2!$C$4:$C$6</c:f>
              <c:strCache>
                <c:ptCount val="3"/>
                <c:pt idx="0">
                  <c:v>Recommend</c:v>
                </c:pt>
                <c:pt idx="2">
                  <c:v>Not Recommend</c:v>
                </c:pt>
              </c:strCache>
            </c:strRef>
          </c:cat>
          <c:val>
            <c:numRef>
              <c:f>Sheet2!$D$4:$D$6</c:f>
              <c:numCache>
                <c:formatCode>General</c:formatCode>
                <c:ptCount val="3"/>
                <c:pt idx="0" formatCode="0%">
                  <c:v>0.47</c:v>
                </c:pt>
                <c:pt idx="2" formatCode="0%">
                  <c:v>0.53</c:v>
                </c:pt>
              </c:numCache>
            </c:numRef>
          </c:val>
          <c:extLst xmlns:c16r2="http://schemas.microsoft.com/office/drawing/2015/06/chart">
            <c:ext xmlns:c16="http://schemas.microsoft.com/office/drawing/2014/chart" uri="{C3380CC4-5D6E-409C-BE32-E72D297353CC}">
              <c16:uniqueId val="{00000006-B810-42BD-9773-7E446519D00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1"/>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GB" sz="1400">
                <a:latin typeface="Times New Roman" panose="02020603050405020304" pitchFamily="18" charset="0"/>
                <a:cs typeface="Times New Roman" panose="02020603050405020304" pitchFamily="18" charset="0"/>
              </a:rPr>
              <a:t>Are</a:t>
            </a:r>
            <a:r>
              <a:rPr lang="en-GB" sz="1400" baseline="0">
                <a:latin typeface="Times New Roman" panose="02020603050405020304" pitchFamily="18" charset="0"/>
                <a:cs typeface="Times New Roman" panose="02020603050405020304" pitchFamily="18" charset="0"/>
              </a:rPr>
              <a:t> chinese products cheap or not cheap</a:t>
            </a:r>
            <a:endParaRPr lang="en-GB" sz="14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areaChart>
        <c:grouping val="standard"/>
        <c:varyColors val="0"/>
        <c:ser>
          <c:idx val="0"/>
          <c:order val="0"/>
          <c:spPr>
            <a:solidFill>
              <a:schemeClr val="accent4">
                <a:alpha val="85000"/>
              </a:schemeClr>
            </a:solidFill>
            <a:ln>
              <a:noFill/>
            </a:ln>
            <a:effectLst>
              <a:innerShdw dist="12700" dir="16200000">
                <a:schemeClr val="lt1"/>
              </a:innerShdw>
            </a:effectLst>
          </c:spP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Sheet3!$C$4:$C$6</c:f>
              <c:strCache>
                <c:ptCount val="3"/>
                <c:pt idx="0">
                  <c:v>Cheap</c:v>
                </c:pt>
                <c:pt idx="2">
                  <c:v>Not Cheap</c:v>
                </c:pt>
              </c:strCache>
            </c:strRef>
          </c:cat>
          <c:val>
            <c:numRef>
              <c:f>Sheet3!$D$4:$D$6</c:f>
              <c:numCache>
                <c:formatCode>General</c:formatCode>
                <c:ptCount val="3"/>
                <c:pt idx="0" formatCode="0%">
                  <c:v>0.56000000000000005</c:v>
                </c:pt>
                <c:pt idx="2" formatCode="0%">
                  <c:v>0.44</c:v>
                </c:pt>
              </c:numCache>
            </c:numRef>
          </c:val>
          <c:extLst xmlns:c16r2="http://schemas.microsoft.com/office/drawing/2015/06/chart">
            <c:ext xmlns:c16="http://schemas.microsoft.com/office/drawing/2014/chart" uri="{C3380CC4-5D6E-409C-BE32-E72D297353CC}">
              <c16:uniqueId val="{00000000-F87C-48B3-9877-157EEAEFE7B2}"/>
            </c:ext>
          </c:extLst>
        </c:ser>
        <c:dLbls>
          <c:showLegendKey val="0"/>
          <c:showVal val="0"/>
          <c:showCatName val="0"/>
          <c:showSerName val="0"/>
          <c:showPercent val="0"/>
          <c:showBubbleSize val="0"/>
        </c:dLbls>
        <c:axId val="125711104"/>
        <c:axId val="125712640"/>
      </c:areaChart>
      <c:catAx>
        <c:axId val="125711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5712640"/>
        <c:crosses val="autoZero"/>
        <c:auto val="1"/>
        <c:lblAlgn val="ctr"/>
        <c:lblOffset val="100"/>
        <c:noMultiLvlLbl val="0"/>
      </c:catAx>
      <c:valAx>
        <c:axId val="1257126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5711104"/>
        <c:crosses val="autoZero"/>
        <c:crossBetween val="midCat"/>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A0C6-4BBC-AC65-9C5628626C9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A0C6-4BBC-AC65-9C5628626C9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A0C6-4BBC-AC65-9C5628626C9D}"/>
              </c:ext>
            </c:extLst>
          </c:dPt>
          <c:dLbls>
            <c:dLbl>
              <c:idx val="0"/>
              <c:dLblPos val="in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A0C6-4BBC-AC65-9C5628626C9D}"/>
                </c:ext>
                <c:ext xmlns:c15="http://schemas.microsoft.com/office/drawing/2012/chart" uri="{CE6537A1-D6FC-4f65-9D91-7224C49458BB}"/>
              </c:extLst>
            </c:dLbl>
            <c:dLbl>
              <c:idx val="2"/>
              <c:dLblPos val="in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A0C6-4BBC-AC65-9C5628626C9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a:solidFill>
                    <a:schemeClr val="lt1">
                      <a:lumMod val="95000"/>
                      <a:alpha val="54000"/>
                    </a:schemeClr>
                  </a:solidFill>
                </a:ln>
                <a:effectLst/>
              </c:spPr>
            </c:leaderLines>
            <c:extLst xmlns:c16r2="http://schemas.microsoft.com/office/drawing/2015/06/chart">
              <c:ext xmlns:c15="http://schemas.microsoft.com/office/drawing/2012/chart" uri="{CE6537A1-D6FC-4f65-9D91-7224C49458BB}"/>
            </c:extLst>
          </c:dLbls>
          <c:cat>
            <c:strRef>
              <c:f>Sheet4!$C$3:$C$5</c:f>
              <c:strCache>
                <c:ptCount val="3"/>
                <c:pt idx="0">
                  <c:v>Adults</c:v>
                </c:pt>
                <c:pt idx="2">
                  <c:v>Young Adults</c:v>
                </c:pt>
              </c:strCache>
            </c:strRef>
          </c:cat>
          <c:val>
            <c:numRef>
              <c:f>Sheet4!$D$3:$D$5</c:f>
              <c:numCache>
                <c:formatCode>General</c:formatCode>
                <c:ptCount val="3"/>
                <c:pt idx="0" formatCode="0%">
                  <c:v>0.3</c:v>
                </c:pt>
                <c:pt idx="2" formatCode="0%">
                  <c:v>0.26</c:v>
                </c:pt>
              </c:numCache>
            </c:numRef>
          </c:val>
          <c:extLst xmlns:c16r2="http://schemas.microsoft.com/office/drawing/2015/06/chart">
            <c:ext xmlns:c16="http://schemas.microsoft.com/office/drawing/2014/chart" uri="{C3380CC4-5D6E-409C-BE32-E72D297353CC}">
              <c16:uniqueId val="{00000006-A0C6-4BBC-AC65-9C5628626C9D}"/>
            </c:ext>
          </c:extLst>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Product's country</a:t>
            </a:r>
            <a:r>
              <a:rPr lang="en-US" baseline="0">
                <a:solidFill>
                  <a:schemeClr val="tx1"/>
                </a:solidFill>
                <a:latin typeface="Times New Roman" panose="02020603050405020304" pitchFamily="18" charset="0"/>
                <a:cs typeface="Times New Roman" panose="02020603050405020304" pitchFamily="18" charset="0"/>
              </a:rPr>
              <a:t> of origin market share</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Sheet5!$D$3</c:f>
              <c:strCache>
                <c:ptCount val="1"/>
                <c:pt idx="0">
                  <c:v>Market Share</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Sheet5!$C$4:$C$7</c:f>
              <c:strCache>
                <c:ptCount val="4"/>
                <c:pt idx="0">
                  <c:v>China</c:v>
                </c:pt>
                <c:pt idx="1">
                  <c:v>America</c:v>
                </c:pt>
                <c:pt idx="2">
                  <c:v>South Korea</c:v>
                </c:pt>
                <c:pt idx="3">
                  <c:v>Singapore</c:v>
                </c:pt>
              </c:strCache>
            </c:strRef>
          </c:cat>
          <c:val>
            <c:numRef>
              <c:f>Sheet5!$D$4:$D$7</c:f>
              <c:numCache>
                <c:formatCode>0.00%</c:formatCode>
                <c:ptCount val="4"/>
                <c:pt idx="0" formatCode="0%">
                  <c:v>0.34</c:v>
                </c:pt>
                <c:pt idx="1">
                  <c:v>0.19400000000000001</c:v>
                </c:pt>
                <c:pt idx="2">
                  <c:v>0.20399999999999999</c:v>
                </c:pt>
                <c:pt idx="3" formatCode="0%">
                  <c:v>7.0000000000000007E-2</c:v>
                </c:pt>
              </c:numCache>
            </c:numRef>
          </c:val>
          <c:extLst xmlns:c16r2="http://schemas.microsoft.com/office/drawing/2015/06/chart">
            <c:ext xmlns:c16="http://schemas.microsoft.com/office/drawing/2014/chart" uri="{C3380CC4-5D6E-409C-BE32-E72D297353CC}">
              <c16:uniqueId val="{00000000-E3FD-46CA-A500-EC9CADDC8BAE}"/>
            </c:ext>
          </c:extLst>
        </c:ser>
        <c:dLbls>
          <c:showLegendKey val="0"/>
          <c:showVal val="0"/>
          <c:showCatName val="0"/>
          <c:showSerName val="0"/>
          <c:showPercent val="0"/>
          <c:showBubbleSize val="0"/>
        </c:dLbls>
        <c:gapWidth val="219"/>
        <c:overlap val="-27"/>
        <c:axId val="125784448"/>
        <c:axId val="125785984"/>
      </c:barChart>
      <c:catAx>
        <c:axId val="12578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25785984"/>
        <c:crosses val="autoZero"/>
        <c:auto val="1"/>
        <c:lblAlgn val="ctr"/>
        <c:lblOffset val="100"/>
        <c:noMultiLvlLbl val="0"/>
      </c:catAx>
      <c:valAx>
        <c:axId val="125785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578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Template_JIS_2017</Template>
  <TotalTime>187</TotalTime>
  <Pages>1</Pages>
  <Words>5123</Words>
  <Characters>29203</Characters>
  <Application>Microsoft Office Word</Application>
  <DocSecurity>0</DocSecurity>
  <Lines>243</Lines>
  <Paragraphs>68</Paragraphs>
  <ScaleCrop>false</ScaleCrop>
  <HeadingPairs>
    <vt:vector size="6" baseType="variant">
      <vt:variant>
        <vt:lpstr>Title</vt:lpstr>
      </vt:variant>
      <vt:variant>
        <vt:i4>1</vt:i4>
      </vt:variant>
      <vt:variant>
        <vt:lpstr>Tytuł</vt:lpstr>
      </vt:variant>
      <vt:variant>
        <vt:i4>1</vt:i4>
      </vt:variant>
      <vt:variant>
        <vt:lpstr>Назва</vt:lpstr>
      </vt:variant>
      <vt:variant>
        <vt:i4>1</vt:i4>
      </vt:variant>
    </vt:vector>
  </HeadingPairs>
  <TitlesOfParts>
    <vt:vector size="3" baseType="lpstr">
      <vt:lpstr>Title.</vt:lpstr>
      <vt:lpstr>Title.</vt:lpstr>
      <vt:lpstr>Title.</vt:lpstr>
    </vt:vector>
  </TitlesOfParts>
  <Company/>
  <LinksUpToDate>false</LinksUpToDate>
  <CharactersWithSpaces>34258</CharactersWithSpaces>
  <SharedDoc>false</SharedDoc>
  <HyperlinkBase>DOI: 10.14254/2071-8330.2017/10-1/20</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Windows User</dc:creator>
  <cp:keywords>bank financing, small and medium enterprises, bank ownership, relationship lending, Bangladesh</cp:keywords>
  <dc:description>Journal 
of International Studies</dc:description>
  <cp:lastModifiedBy>TOSHIBA</cp:lastModifiedBy>
  <cp:revision>85</cp:revision>
  <cp:lastPrinted>2017-05-11T20:40:00Z</cp:lastPrinted>
  <dcterms:created xsi:type="dcterms:W3CDTF">2020-05-26T10:50:00Z</dcterms:created>
  <dcterms:modified xsi:type="dcterms:W3CDTF">2020-05-26T16:21:00Z</dcterms:modified>
</cp:coreProperties>
</file>